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договора об оказании платных образовательных услуг по программам высшего образования, не имеющим государственную аккредитацию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pBdr/>
        <w:spacing/>
        <w:ind/>
        <w:jc w:val="center"/>
        <w:rPr/>
      </w:pPr>
      <w:r>
        <w:rPr>
          <w:b/>
          <w:bCs/>
        </w:rPr>
        <w:t xml:space="preserve">ДОГОВОР № _____/______ - 202__</w:t>
      </w:r>
      <w:r/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об оказании образовательных услуг</w:t>
      </w:r>
      <w:r>
        <w:rPr>
          <w:b/>
          <w:bCs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5987"/>
        <w:gridCol w:w="3368"/>
      </w:tblGrid>
      <w:tr>
        <w:trPr/>
        <w:tc>
          <w:tcPr>
            <w:tcBorders/>
            <w:tcW w:w="3200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 Сыктывкар</w:t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/>
            <w:tcW w:w="1800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«_____» </w:t>
            </w:r>
            <w:r>
              <w:rPr>
                <w:sz w:val="24"/>
                <w:szCs w:val="24"/>
                <w:u w:val="single"/>
                <w:lang w:bidi="ru-RU"/>
              </w:rPr>
              <w:t xml:space="preserve">                     </w:t>
            </w:r>
            <w:r>
              <w:rPr>
                <w:sz w:val="24"/>
                <w:szCs w:val="24"/>
                <w:lang w:bidi="ru-RU"/>
              </w:rPr>
              <w:t xml:space="preserve"> 20___г.</w:t>
            </w:r>
            <w:r>
              <w:rPr>
                <w:sz w:val="24"/>
                <w:szCs w:val="24"/>
                <w:lang w:bidi="ru-RU"/>
              </w:rPr>
            </w:r>
          </w:p>
        </w:tc>
      </w:tr>
    </w:tbl>
    <w:p>
      <w:pPr>
        <w:pStyle w:val="669"/>
        <w:pBdr/>
        <w:spacing/>
        <w:ind w:firstLine="567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567"/>
        <w:jc w:val="both"/>
        <w:rPr/>
      </w:pPr>
      <w:r>
        <w:rPr>
          <w:b/>
        </w:rPr>
        <w:t xml:space="preserve"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>
        <w:t xml:space="preserve"> (ГОУ ВО КРАГСиУ), далее именуемо</w:t>
      </w:r>
      <w:r>
        <w:t xml:space="preserve">е «Исполнитель», осуществляющее образовательную деятельность на основании лицензии (реестровый № Л035-00115-11/00096805), предоставленной распоряжением Федеральной службой по надзору в сфере образования и науки от 17.01.2014, действующей бессрочно, в лице </w:t>
      </w:r>
      <w:r>
        <w:rPr>
          <w:b/>
          <w:i/>
          <w:u w:val="single"/>
        </w:rPr>
        <w:t xml:space="preserve">должность Ф.И.О.</w:t>
      </w:r>
      <w:r>
        <w:rPr>
          <w:i/>
        </w:rPr>
        <w:t xml:space="preserve">, </w:t>
      </w:r>
      <w:r>
        <w:rPr>
          <w:rFonts w:eastAsia="Times New Roman"/>
        </w:rPr>
        <w:t xml:space="preserve">действующего на основании</w:t>
      </w:r>
      <w:r>
        <w:t xml:space="preserve"> приказа </w:t>
      </w:r>
      <w:r>
        <w:rPr>
          <w:b/>
          <w:i/>
          <w:u w:val="single"/>
        </w:rPr>
        <w:t xml:space="preserve"> наименование органа</w:t>
      </w:r>
      <w:r>
        <w:rPr>
          <w:b/>
          <w:i/>
        </w:rPr>
        <w:t xml:space="preserve"> от </w:t>
      </w:r>
      <w:r>
        <w:rPr>
          <w:b/>
          <w:i/>
          <w:lang w:bidi="ru-RU"/>
        </w:rPr>
        <w:t xml:space="preserve">«_____»</w:t>
      </w:r>
      <w:r>
        <w:rPr>
          <w:rFonts w:eastAsia="Times New Roman"/>
          <w:b/>
          <w:i/>
          <w:lang w:bidi="ru-RU"/>
        </w:rPr>
        <w:t xml:space="preserve"> </w:t>
      </w:r>
      <w:r>
        <w:rPr>
          <w:rFonts w:eastAsia="Times New Roman"/>
          <w:b/>
          <w:i/>
          <w:u w:val="single"/>
          <w:lang w:bidi="ru-RU"/>
        </w:rPr>
        <w:t xml:space="preserve">            </w:t>
      </w:r>
      <w:r>
        <w:rPr>
          <w:rFonts w:eastAsia="Times New Roman"/>
          <w:b/>
          <w:i/>
          <w:lang w:bidi="ru-RU"/>
        </w:rPr>
        <w:t xml:space="preserve"> </w:t>
      </w:r>
      <w:r>
        <w:rPr>
          <w:b/>
          <w:i/>
          <w:lang w:bidi="ru-RU"/>
        </w:rPr>
        <w:t xml:space="preserve">20___</w:t>
      </w:r>
      <w:r>
        <w:rPr>
          <w:rFonts w:eastAsia="Times New Roman"/>
          <w:b/>
          <w:i/>
          <w:lang w:bidi="ru-RU"/>
        </w:rPr>
        <w:t xml:space="preserve">г.</w:t>
      </w:r>
      <w:r>
        <w:rPr>
          <w:b/>
          <w:i/>
        </w:rPr>
        <w:t xml:space="preserve"> № ___________ </w:t>
      </w:r>
      <w:r>
        <w:rPr>
          <w:rFonts w:eastAsia="Times New Roman"/>
        </w:rPr>
        <w:t xml:space="preserve">и в соответствии с Уставом</w:t>
      </w:r>
      <w:r>
        <w:t xml:space="preserve">, с одной стороны и гражданин </w:t>
      </w:r>
      <w:r>
        <w:rPr>
          <w:i/>
        </w:rPr>
        <w:t xml:space="preserve"> </w:t>
      </w:r>
      <w:r>
        <w:rPr>
          <w:b/>
          <w:i/>
          <w:u w:val="single"/>
        </w:rPr>
        <w:t xml:space="preserve">Ф.И.О.</w:t>
      </w:r>
      <w:r>
        <w:rPr>
          <w:b/>
          <w:i/>
        </w:rPr>
        <w:t xml:space="preserve">, </w:t>
      </w:r>
      <w:r>
        <w:t xml:space="preserve">далее именуемый «Заказчик»,</w:t>
      </w:r>
      <w:r>
        <w:rPr>
          <w:vertAlign w:val="superscript"/>
        </w:rPr>
        <w:t xml:space="preserve"> </w:t>
      </w:r>
      <w:r>
        <w:t xml:space="preserve">с другой стороны, и гражданин </w:t>
      </w:r>
      <w:r>
        <w:rPr>
          <w:b/>
          <w:i/>
        </w:rPr>
        <w:t xml:space="preserve"> </w:t>
      </w:r>
      <w:r>
        <w:rPr>
          <w:b/>
          <w:i/>
          <w:u w:val="single"/>
        </w:rPr>
        <w:t xml:space="preserve">Ф.И.О.</w:t>
      </w:r>
      <w:r>
        <w:rPr>
          <w:b/>
        </w:rPr>
        <w:t xml:space="preserve">, </w:t>
      </w:r>
      <w:r>
        <w:t xml:space="preserve">далее именуемый «Обучающийся», с третьей стороны, заключили настоящий Договор (далее – Договор) о нижеследующем:</w:t>
      </w:r>
      <w:r/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  <w:lang w:val="en-US"/>
        </w:rPr>
        <w:t xml:space="preserve">I</w:t>
      </w:r>
      <w:r>
        <w:rPr>
          <w:b/>
          <w:bCs/>
        </w:rPr>
        <w:t xml:space="preserve">. Предмет договора</w:t>
      </w:r>
      <w:r>
        <w:rPr>
          <w:b/>
          <w:bCs/>
        </w:rPr>
      </w:r>
    </w:p>
    <w:p>
      <w:pPr>
        <w:pStyle w:val="649"/>
        <w:pBdr/>
        <w:spacing w:after="0" w:before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обучению по образовательной программе высшего образования по направлению подготовки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программы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направленность (профиль):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профиля    (при наличии)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уровень высшего образования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бакалавриат/магистратура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форма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очная/очно-заочная/заочная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в пределах федерального государственного образовательного стандарта высшего образования в соответствии с основной профессиональной образовательной программой Исполнителя.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</w:r>
    </w:p>
    <w:p>
      <w:pPr>
        <w:pStyle w:val="649"/>
        <w:pBdr/>
        <w:spacing w:after="0"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1.2. Нормативный срок освоения образовательной программы (продолжительность обучения) на дату подписания Договора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(года)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количество</w:t>
      </w:r>
      <w:r>
        <w:rPr>
          <w:rFonts w:ascii="Times New Roman" w:hAnsi="Times New Roman" w:cs="Times New Roman"/>
          <w:sz w:val="24"/>
          <w:szCs w:val="24"/>
        </w:rPr>
        <w:t xml:space="preserve"> (месяцев).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9"/>
        <w:pBdr/>
        <w:spacing w:after="0"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Срок освоения Обучающимся образовательной программы по Договору (в том числе по индивидуальному учебному плану, по ускоренному обучению) (продолжительность обучения по Договору)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(года)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количество</w:t>
      </w:r>
      <w:r>
        <w:rPr>
          <w:rFonts w:ascii="Times New Roman" w:hAnsi="Times New Roman" w:cs="Times New Roman"/>
          <w:sz w:val="24"/>
          <w:szCs w:val="24"/>
        </w:rPr>
        <w:t xml:space="preserve"> (месяцев).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9"/>
        <w:pBdr/>
        <w:spacing w:after="0" w:before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1.3. После успешного прохождения Обучающимся государственной итоговой аттестации ему выдается документ об образовании и о квалификации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(диплом) с присвоением соответствующей квалификации,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</w:r>
    </w:p>
    <w:p>
      <w:pPr>
        <w:pStyle w:val="649"/>
        <w:pBdr/>
        <w:spacing w:after="0" w:before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1.4. Обучающемуся, не прошедш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ему итоговой аттестации или получившему на итоговой аттестации неудовлетворительные результаты, либо освоившему часть образовательной программы и (или) отчисленному, выдается справка об обучении (о периоде обучения) по образцу, установленному Исполнителем.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II. Взаимодействие сторон</w:t>
      </w:r>
      <w:r>
        <w:rPr>
          <w:b/>
          <w:bCs/>
        </w:rPr>
      </w:r>
    </w:p>
    <w:p>
      <w:pPr>
        <w:pStyle w:val="674"/>
        <w:pBdr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Исполнитель вправе: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1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Осуществлять образовательный процесс как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ельно, так и посредством сетевых форм взаимодействия, в том числе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Обучающегося.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1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Использовать результаты интеллектуальной деятельности Обучающегося в соответствии с гражданским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1"/>
        <w:pBdr/>
        <w:spacing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Заказчик вправе: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1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I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1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Заказчик вправе получать информацию об успеваемости Обучающегося.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Обучающийся вправе: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Пользоваться академическими правами, предусмотренными ч. 1 ст.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 Исполнителя, участие в научных,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навыков, а также о критериях этой оценки.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pBdr/>
        <w:spacing/>
        <w:ind w:firstLine="709"/>
        <w:jc w:val="both"/>
        <w:rPr>
          <w:b/>
          <w:bCs/>
          <w:iCs/>
        </w:rPr>
      </w:pPr>
      <w:r>
        <w:rPr>
          <w:b/>
          <w:bCs/>
        </w:rPr>
        <w:t xml:space="preserve">2.4. </w:t>
      </w:r>
      <w:r>
        <w:rPr>
          <w:b/>
          <w:bCs/>
          <w:iCs/>
        </w:rPr>
        <w:t xml:space="preserve">Исполнитель обязан:</w:t>
      </w:r>
      <w:r>
        <w:rPr>
          <w:b/>
          <w:bCs/>
          <w:iCs/>
        </w:rPr>
      </w:r>
    </w:p>
    <w:p>
      <w:pPr>
        <w:pStyle w:val="671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Зачислить Обучающегося, выполнившего установленные законодательством Российской Федерации, локальными нормативными актами Исполнителя и настоящим Договором условия приема, на обучение по образовательной программе в качестве студента.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от 07.02.1992 № 2300-1 «О защите прав потребителей» и Федеральным законом от 29.12.2012 № 273-ФЗ «Об образовании в Российской Федерации», в том числе путем размещения на официальном сайте Исполнителя в информационно-коммуникационной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Принимать от Обучающегося и/или Заказчика плату за образовательные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Заказчик обязан: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2.5.1. Своевременно вносить плату за предоставляемые Обучающемуся образовательные услуги, указанные в разделе </w:t>
      </w:r>
      <w:r>
        <w:rPr>
          <w:lang w:val="en-US"/>
        </w:rPr>
        <w:t xml:space="preserve">I</w:t>
      </w:r>
      <w:r>
        <w:t xml:space="preserve"> настоящего Договора, в размере и порядке, определенными настоящим Договором, а также по требованию Исполнителя предоставлять </w:t>
      </w:r>
      <w:r>
        <w:t xml:space="preserve">платежные документы, подтверждающие такую оплату.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2.5.2. Извещать Исполнителя о причинах, препятствующих надлежащему освоению образовательной программы Обучающимся.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2.5.3. Обеспечить соблюдение Обучающимся правил внутреннего распорядка, учебной дисциплины и общепринятых норм поведения.</w:t>
      </w:r>
      <w:r/>
    </w:p>
    <w:p>
      <w:pPr>
        <w:widowControl w:val="false"/>
        <w:pBdr/>
        <w:tabs>
          <w:tab w:val="left" w:leader="none" w:pos="567"/>
          <w:tab w:val="num" w:leader="none" w:pos="709"/>
        </w:tabs>
        <w:spacing/>
        <w:ind w:firstLine="709"/>
        <w:jc w:val="both"/>
        <w:rPr/>
      </w:pPr>
      <w:r>
        <w:t xml:space="preserve">2.5.4. Нести отв</w:t>
      </w:r>
      <w:r>
        <w:t xml:space="preserve">етственность в случае порчи, ухудшения или уничтожения имущества Исполнителя (в том числе находящегося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  <w:r/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Обучающийся обязан: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ст. 43 Федерального закона от 29.12.2012 № 273-ФЗ «Об образовании в Российской Федерации», иными федеральными законами и настоящим Договором.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При отчислении по собственному желанию и (или) расторжении Договора по собственной инициативе, письменно уведомить об этом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rPr/>
      </w:pPr>
      <w:r>
        <w:t xml:space="preserve">2.6.3. Заблаговременно извещать Исполнителя о причинах своего отсутствия на учебных занятиях.</w:t>
      </w:r>
      <w:r/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Бережно относиться к имуществу Исполнителя, нести ответственность в</w:t>
      </w:r>
      <w:r>
        <w:rPr>
          <w:rFonts w:ascii="Times New Roman" w:hAnsi="Times New Roman" w:cs="Times New Roman"/>
          <w:sz w:val="24"/>
          <w:szCs w:val="24"/>
        </w:rPr>
        <w:t xml:space="preserve"> случае порчи, ухудшения или уничтожения по своей вине имущества Исполнителя (в том числе находящегося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pBdr/>
        <w:spacing/>
        <w:ind/>
        <w:jc w:val="center"/>
        <w:rPr/>
      </w:pPr>
      <w:r>
        <w:rPr>
          <w:b/>
          <w:bCs/>
        </w:rPr>
        <w:t xml:space="preserve">III. Стоимость образовательных услуг, сроки и порядок их оплаты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3.1. Полная стоимость образовательных услуг за весь период обучения Обучающегося составляет  </w:t>
      </w:r>
      <w:r>
        <w:rPr>
          <w:b/>
          <w:i/>
          <w:u w:val="single"/>
        </w:rPr>
        <w:t xml:space="preserve">  стоимость цифрами  </w:t>
      </w:r>
      <w:r>
        <w:rPr>
          <w:b/>
          <w:i/>
          <w:u w:val="single"/>
        </w:rPr>
        <w:t xml:space="preserve">   (</w:t>
      </w:r>
      <w:r>
        <w:rPr>
          <w:b/>
          <w:i/>
          <w:u w:val="single"/>
        </w:rPr>
        <w:t xml:space="preserve">стоимость прописью)    </w:t>
      </w:r>
      <w:r>
        <w:rPr>
          <w:b/>
          <w:i/>
        </w:rPr>
        <w:t xml:space="preserve"> </w:t>
      </w:r>
      <w:r>
        <w:t xml:space="preserve">рублей, в том числе.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стоимость образовательных услуг за 202__ - 202__ учебный год составляет </w:t>
      </w:r>
      <w:r>
        <w:rPr>
          <w:b/>
          <w:i/>
          <w:u w:val="single"/>
        </w:rPr>
        <w:t xml:space="preserve">стоимость цифрами (стоимость </w:t>
      </w:r>
      <w:r>
        <w:rPr>
          <w:b/>
          <w:i/>
          <w:u w:val="single"/>
        </w:rPr>
        <w:t xml:space="preserve">прописью </w:t>
      </w:r>
      <w:r>
        <w:rPr>
          <w:b/>
          <w:i/>
        </w:rPr>
        <w:t xml:space="preserve"> </w:t>
      </w:r>
      <w:r>
        <w:t xml:space="preserve">рублей</w:t>
      </w:r>
      <w:r>
        <w:t xml:space="preserve">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стоимость образовательных услуг за 202__ - 202__ учебный год составляет </w:t>
      </w:r>
      <w:r>
        <w:rPr>
          <w:b/>
          <w:i/>
          <w:u w:val="single"/>
        </w:rPr>
        <w:t xml:space="preserve">стоимость цифрами (стоимость </w:t>
      </w:r>
      <w:r>
        <w:rPr>
          <w:b/>
          <w:i/>
          <w:u w:val="single"/>
        </w:rPr>
        <w:t xml:space="preserve">прописью </w:t>
      </w:r>
      <w:r>
        <w:rPr>
          <w:b/>
          <w:i/>
        </w:rPr>
        <w:t xml:space="preserve"> </w:t>
      </w:r>
      <w:r>
        <w:t xml:space="preserve">рублей</w:t>
      </w:r>
      <w:r>
        <w:t xml:space="preserve">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стоимость образовательных услуг за 202__ - 202__ учебный год составляет </w:t>
      </w:r>
      <w:r>
        <w:rPr>
          <w:b/>
          <w:i/>
          <w:u w:val="single"/>
        </w:rPr>
        <w:t xml:space="preserve">стоимость цифрами (стоимость </w:t>
      </w:r>
      <w:r>
        <w:rPr>
          <w:b/>
          <w:i/>
          <w:u w:val="single"/>
        </w:rPr>
        <w:t xml:space="preserve">прописью </w:t>
      </w:r>
      <w:r>
        <w:rPr>
          <w:b/>
          <w:i/>
        </w:rPr>
        <w:t xml:space="preserve"> </w:t>
      </w:r>
      <w:r>
        <w:t xml:space="preserve">рублей</w:t>
      </w:r>
      <w:r>
        <w:t xml:space="preserve">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стоимость образовательных услуг за 202__ - 202__ учебный год составляет </w:t>
      </w:r>
      <w:r>
        <w:rPr>
          <w:b/>
          <w:i/>
          <w:u w:val="single"/>
        </w:rPr>
        <w:t xml:space="preserve">стоимость цифрами (стоимость </w:t>
      </w:r>
      <w:r>
        <w:rPr>
          <w:b/>
          <w:i/>
          <w:u w:val="single"/>
        </w:rPr>
        <w:t xml:space="preserve">прописью </w:t>
      </w:r>
      <w:r>
        <w:rPr>
          <w:b/>
          <w:i/>
        </w:rPr>
        <w:t xml:space="preserve"> </w:t>
      </w:r>
      <w:r>
        <w:t xml:space="preserve">рублей</w:t>
      </w:r>
      <w:r>
        <w:t xml:space="preserve">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стоимость образовательных услуг за 202__ - 202__ учебный год составляет </w:t>
      </w:r>
      <w:r>
        <w:rPr>
          <w:b/>
          <w:i/>
          <w:u w:val="single"/>
        </w:rPr>
        <w:t xml:space="preserve">стоимость цифрами (стоимость </w:t>
      </w:r>
      <w:r>
        <w:rPr>
          <w:b/>
          <w:i/>
          <w:u w:val="single"/>
        </w:rPr>
        <w:t xml:space="preserve">прописью </w:t>
      </w:r>
      <w:r>
        <w:rPr>
          <w:b/>
          <w:i/>
        </w:rPr>
        <w:t xml:space="preserve"> </w:t>
      </w:r>
      <w:r>
        <w:t xml:space="preserve">рублей</w:t>
      </w:r>
      <w:r>
        <w:t xml:space="preserve">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3.2. Стоимость услуг, составляющих предмет настоящего Договора, не облагается налогом на добавленную стоимость (НДС) на основании подпункта 14 пункта 2 статьи 149 Налогового кодекса Российской Федерации.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3.3. Период предоставления </w:t>
      </w:r>
      <w:r>
        <w:t xml:space="preserve">образовательной услуги (период обучения) - промежуток времени с даты, указанной в приказе о зачислении Обучающегося в образовательную организацию до даты, указанной в приказе об окончании обучения или отчислении Обучающегося из образовательной организации.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3.4. Увеличение стоимости образова</w:t>
      </w:r>
      <w:r>
        <w:t xml:space="preserve">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/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увеличении стоимости услуг Исполнитель письменно уведомляет Заказчика, в том числе путем размещения информации на официальном сайте Исполнителя в информационно-коммуникационной сети «Интернет».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pBdr/>
        <w:spacing/>
        <w:ind w:firstLine="709"/>
        <w:jc w:val="both"/>
        <w:rPr/>
      </w:pPr>
      <w:r>
        <w:t xml:space="preserve">Стоимость образовательных услуг по настоящему Договору может быть снижена по основаниям и в порядке, установленным локальным нормативным актом Исполнителя.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 Изменение стоимости образовательных услуг оформляется Дополнительным соглашением к настоящему Договору. 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3.5. Стоимость образовательных услуг устанавливается локальным нормативным актом Исполнителя.</w:t>
      </w:r>
      <w:r/>
    </w:p>
    <w:p>
      <w:pPr>
        <w:pStyle w:val="669"/>
        <w:pBdr/>
        <w:shd w:val="clear" w:color="auto" w:fill="ffffff"/>
        <w:spacing/>
        <w:ind w:firstLine="709"/>
        <w:jc w:val="both"/>
        <w:rPr/>
      </w:pPr>
      <w:r>
        <w:t xml:space="preserve">3.6. Оплата образовательных услуг за первый учебный год может производиться как за весь учебный год до даты начала учебного года, установленного локальным нормативным актом Исполнителя, так и по семестрам. Оплата за первый семестр в размере 50% сто</w:t>
      </w:r>
      <w:r>
        <w:t xml:space="preserve">имости обучения за учебный год производится до начала учебного года, установленного локальным нормативным актом Исполнителя; оплата за второй семестр в размере 50% стоимости обучения за учебный год производится до 1 февраля соответствующего учебного года. </w:t>
      </w:r>
      <w:r/>
    </w:p>
    <w:p>
      <w:pPr>
        <w:pStyle w:val="669"/>
        <w:pBdr/>
        <w:shd w:val="clear" w:color="auto" w:fill="ffffff"/>
        <w:spacing/>
        <w:ind w:firstLine="709"/>
        <w:jc w:val="both"/>
        <w:rPr/>
      </w:pPr>
      <w:r>
        <w:t xml:space="preserve">3.7. В последующие годы обучения оплата образовательных услуг может производиться Заказчиком как за весь учебный год до 1 сентября соответствующего учебного года, так и по семестрам. Оплата </w:t>
      </w:r>
      <w:r>
        <w:t xml:space="preserve">за первый семестр в размере 50% стоимости обучения за учебный год производится до 1 сентября соответствующего учебного года; оплата за второй семестр в размере 50% стоимости обучения за учебный год производится до 1 февраля соответствующего учебного года. 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3.8. Сроки внесения оплаты, предусмотренные настоящим разделом, могут быть изменены по соглашению сторон, путем заключения дополнительного соглашения о рассрочке (отсрочке) оплаты образовательных услуг по письменному заявлению Заказчика.</w:t>
      </w:r>
      <w:r/>
    </w:p>
    <w:p>
      <w:pPr>
        <w:pStyle w:val="669"/>
        <w:pBdr/>
        <w:shd w:val="clear" w:color="auto" w:fill="ffffff"/>
        <w:spacing/>
        <w:ind w:firstLine="709"/>
        <w:jc w:val="both"/>
        <w:rPr/>
      </w:pPr>
      <w:r>
        <w:t xml:space="preserve">3.9. В случае просрочки оплаты, превышающей 10 рабочих дней, с даты, установленной пунктами 3.6, 3.7 настоящего Договора, а также дополнительными соглашениями к настоящему</w:t>
      </w:r>
      <w:r>
        <w:t xml:space="preserve"> Договору, предусмотренными пунктом 3.7 настоящего Договора, Исполнитель вправе отказаться от исполнения настоящего Договора, что влечет за собой отчисление Обучающегося и расторжение настоящего Договора в соответствии с пунктом 4.3.2 настоящего Договора. 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3.10. Стоимость обучения по Договору не включает возможные затраты Заказчика на почтовые услуги, а также проценты банка, взимаемые с Зак</w:t>
      </w:r>
      <w:r>
        <w:t xml:space="preserve">азчика за перечисление денежных сумм на счет Исполнителя. Затраты Заказчика, связанные с переводом денежных средств за обучение, являются его личными затратами, не связанными с оказанием Исполнителем образовательных услуг, и Исполнителем не компенсируются.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3.11. Оплата производится в безналичной форме путём перевода денежных средств на расчетный счет Исполнителя, указанный в настоящем Договоре (или уведомлении об изменении реквизитов).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3.12. Обязанность Заказчика по оплате образовательных услуг приостанавливается в случае предоставления Обучающемуся академического отпуска, отпуска по беременности и родам или отпуска по уходу за ребенком.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3.13. Обязанность по оплате образовательных услуг прекращается с даты, указанной в приказе об отчислении Обучающегося или переходе на обучение за счет бюджетных ассигнований федерального бюджета, бюджетов субъектов Российской Федерации и местных бюджетов.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3.14. Составление акт</w:t>
      </w:r>
      <w:r>
        <w:t xml:space="preserve">а об оказании услуг по настоящему Договору не требуется. По письменному обращению Заказчика Исполнитель составляет акт об оказании услуг и направляет его Заказчику в течение 10 (десяти) рабочих дней со дня получения Исполнителем соответствующего обращения.</w:t>
      </w:r>
      <w:r/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IV. Порядок изменения и расторжения Договора</w:t>
      </w:r>
      <w:r>
        <w:rPr>
          <w:b/>
          <w:bCs/>
        </w:rPr>
      </w:r>
    </w:p>
    <w:p>
      <w:pPr>
        <w:pStyle w:val="669"/>
        <w:pBdr/>
        <w:spacing/>
        <w:ind w:firstLine="709"/>
        <w:jc w:val="both"/>
        <w:rPr/>
      </w:pPr>
      <w:r>
        <w:t xml:space="preserve">4.1. Условия, на которых закл</w:t>
      </w:r>
      <w:r>
        <w:t xml:space="preserve">ючен настоящий Договор, могут быть изменены по соглашению Сторон или в соответствии с законодательством Российской Федерации, путем заключения Дополнительного соглашения к настоящему Договору, которое с момента заключения является его неотъемлемой частью. 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4.2. Настоящий Договор может быть расторгнут по соглашению Сторон. </w:t>
      </w:r>
      <w:r/>
    </w:p>
    <w:p>
      <w:pPr>
        <w:pBdr/>
        <w:spacing/>
        <w:ind w:firstLine="709"/>
        <w:jc w:val="both"/>
        <w:rPr/>
      </w:pPr>
      <w:r>
        <w:t xml:space="preserve">4.3. Действие настоящего Договора прекращается досрочно:</w:t>
      </w:r>
      <w:r/>
    </w:p>
    <w:p>
      <w:pPr>
        <w:pBdr/>
        <w:spacing/>
        <w:ind w:firstLine="709"/>
        <w:jc w:val="both"/>
        <w:rPr/>
      </w:pPr>
      <w:r>
        <w:t xml:space="preserve">4.3.1. в случае расторжения договора по ини</w:t>
      </w:r>
      <w:r>
        <w:t xml:space="preserve">циативе Обучающегося,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/>
    </w:p>
    <w:p>
      <w:pPr>
        <w:pBdr/>
        <w:spacing/>
        <w:ind w:firstLine="709"/>
        <w:jc w:val="both"/>
        <w:rPr/>
      </w:pPr>
      <w:r>
        <w:t xml:space="preserve">4.3.2. в случае расторжения договора по инициативе Исполнителя по основаниям, предусмотренным пунктом 22 Правил оказания плат</w:t>
      </w:r>
      <w:r>
        <w:t xml:space="preserve">ных образовательных услуг, утвержденных постановлением Правительства Российской Федерации 14.09.2020                   № 1441, в том числе в случае применения к Обучающемуся, отчисления как меры дисциплинарного взыскания, в случае невыполнения Обучающимся </w:t>
      </w:r>
      <w:r>
        <w:t xml:space="preserve">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приема, повлекшего по вине Обучающегося его незаконное зачисление в Академию;</w:t>
      </w:r>
      <w:r/>
    </w:p>
    <w:p>
      <w:pPr>
        <w:pBdr/>
        <w:spacing/>
        <w:ind w:firstLine="709"/>
        <w:jc w:val="both"/>
        <w:rPr/>
      </w:pPr>
      <w:r>
        <w:t xml:space="preserve">4.3.3. по обстоятельствам, не зависящим от воли Обучающегося, Заказчика и Исполнителя, в том числе при ликвидации Исполнителя по решению его Учредителя.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4.4. Услуги, указанные в пункте 1.1 настоящего Договора, считаются оказанными вне зависимости от фактического посещения Обучающимся лекционных, практических и иных занятий (форм контроля), а также от результата </w:t>
      </w:r>
      <w:r>
        <w:t xml:space="preserve">прохождения</w:t>
      </w:r>
      <w:r>
        <w:t xml:space="preserve"> установленных Исполнителем в соответствии с законодательством Российской Федерации форм контроля, уровня подготовки Обучающегося.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4.5. Исполнитель вправе отказаться от исполнения обязательств по настоящему Договору при условии полного возмещения Заказчику документально подтвержденных убытков.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4.6. В случае досрочного расторжения настоящего Договора Исполнитель осуществляет возврат денежных средств в размере, определяемом в соответствии с локальным актом Исполнителя о порядке оказания платных образовательных услуг.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4.7. Исполнител</w:t>
      </w:r>
      <w:r>
        <w:t xml:space="preserve">ь не производит возврат денежных средств за оказанные образовательные услуги до даты отчисления Обучающегося. Образовательная услуга считается оказанной также в том случае, если вследствие действий (бездействия) самого Обучающегося он ею не воспользовался.</w:t>
      </w:r>
      <w:r/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V. Ответственность Сторон</w:t>
      </w:r>
      <w:r>
        <w:rPr>
          <w:b/>
          <w:bCs/>
        </w:rPr>
      </w:r>
    </w:p>
    <w:p>
      <w:pPr>
        <w:pStyle w:val="669"/>
        <w:pBdr/>
        <w:spacing/>
        <w:ind w:firstLine="709"/>
        <w:jc w:val="both"/>
        <w:rPr/>
      </w:pPr>
      <w: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5.2. При обнаружении недостатка оказания образовательных услуг,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5.2.1. безвозмездного оказания образовательных услуг;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5.2.2. соразмерного уменьшения стоимости оказанных образовательных услуг;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 в полном объеме. 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5.3. Заказчик вправе отказаться от исполнения Договора и потребовать полного возмещения убытков, если в течение </w:t>
      </w:r>
      <w:r>
        <w:rPr>
          <w:iCs/>
        </w:rPr>
        <w:t xml:space="preserve">месяца</w:t>
      </w:r>
      <w:r>
        <w:rPr>
          <w:i/>
          <w:iCs/>
        </w:rPr>
        <w:t xml:space="preserve"> </w:t>
      </w:r>
      <w:r>
        <w:t xml:space="preserve">недостатки образовательных услуг не устранены Исполнителем. Обучающийся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  <w:r/>
    </w:p>
    <w:p>
      <w:pPr>
        <w:pBdr/>
        <w:spacing/>
        <w:ind w:firstLine="709"/>
        <w:jc w:val="both"/>
        <w:rPr/>
      </w:pPr>
      <w:r>
        <w:t xml:space="preserve">5.4. Если Исполнитель нарушил сроки оказания образовательных услуг (срок</w:t>
      </w:r>
      <w:r>
        <w:t xml:space="preserve">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образовательных услуг стало очевидным, что они не будут осуществлены в срок, Заказчик вправе по своему выбору:</w:t>
      </w:r>
      <w:r/>
    </w:p>
    <w:p>
      <w:pPr>
        <w:pBdr/>
        <w:spacing/>
        <w:ind w:firstLine="709"/>
        <w:jc w:val="both"/>
        <w:rPr/>
      </w:pPr>
      <w:r>
        <w:t xml:space="preserve">5.4.1.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  <w:r/>
    </w:p>
    <w:p>
      <w:pPr>
        <w:pBdr/>
        <w:spacing/>
        <w:ind w:firstLine="709"/>
        <w:jc w:val="both"/>
        <w:rPr/>
      </w:pPr>
      <w:r>
        <w:t xml:space="preserve">5.4.2. поручить оказать образовательные услуги третьим лицам за разумную цену и потребовать от Исполнителя возмещения понесенных расходов;</w:t>
      </w:r>
      <w:r/>
    </w:p>
    <w:p>
      <w:pPr>
        <w:pBdr/>
        <w:spacing/>
        <w:ind w:firstLine="709"/>
        <w:jc w:val="both"/>
        <w:rPr/>
      </w:pPr>
      <w:r>
        <w:t xml:space="preserve">5.4.3. потребовать уменьшения стоимости образовательных услуг;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5.4.4 расторгнуть Договор.</w:t>
      </w:r>
      <w:r/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VI. Срок действия Договора</w:t>
      </w:r>
      <w:r>
        <w:rPr>
          <w:b/>
          <w:bCs/>
        </w:rPr>
      </w:r>
    </w:p>
    <w:p>
      <w:pPr>
        <w:pStyle w:val="669"/>
        <w:pBdr/>
        <w:spacing/>
        <w:ind w:firstLine="709"/>
        <w:jc w:val="both"/>
        <w:rPr/>
      </w:pPr>
      <w:r>
        <w:t xml:space="preserve">6.1. Настоящий Договор вступает в силу со дня его заключения Сторонами и действует до полного исполнения Сторонами обязательств.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6.2. Срок действия настоящего Договора может быть пересмотрен по соглашению Сторон.</w:t>
      </w:r>
      <w:r/>
    </w:p>
    <w:p>
      <w:pPr>
        <w:pBdr/>
        <w:spacing/>
        <w:ind/>
        <w:contextualSpacing w:val="true"/>
        <w:jc w:val="center"/>
        <w:rPr>
          <w:b/>
        </w:rPr>
      </w:pPr>
      <w:r>
        <w:rPr>
          <w:b/>
          <w:lang w:val="en-US"/>
        </w:rPr>
        <w:t xml:space="preserve">VII</w:t>
      </w:r>
      <w:r>
        <w:rPr>
          <w:b/>
        </w:rPr>
        <w:t xml:space="preserve">. Обстоятельства непреодолимой силы (форс-мажор)</w:t>
      </w:r>
      <w:r>
        <w:rPr>
          <w:b/>
        </w:rPr>
      </w:r>
    </w:p>
    <w:p>
      <w:pPr>
        <w:pBdr/>
        <w:spacing/>
        <w:ind w:firstLine="709"/>
        <w:jc w:val="both"/>
        <w:rPr/>
      </w:pPr>
      <w:r>
        <w:t xml:space="preserve">7.1. Стороны освобождаются от ответствен</w:t>
      </w:r>
      <w:r>
        <w:t xml:space="preserve">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>
        <w:rPr>
          <w:iCs/>
        </w:rPr>
        <w:t xml:space="preserve">запретные действия органов власти, гражданские волнения, эпидемии, блокада, эмбарго, землетрясения, наводнения, пожары или другие стихийные бедствия</w:t>
      </w:r>
      <w:r>
        <w:t xml:space="preserve">. Срок выполнения обязательств по Договору приостанавливается на период действия этих обстоятельств.</w:t>
      </w:r>
      <w:r/>
    </w:p>
    <w:p>
      <w:pPr>
        <w:pBdr/>
        <w:spacing/>
        <w:ind w:firstLine="567"/>
        <w:contextualSpacing w:val="true"/>
        <w:jc w:val="both"/>
        <w:rPr/>
      </w:pPr>
      <w:r>
        <w:t xml:space="preserve">7.2. </w:t>
      </w:r>
      <w:r>
        <w:t xml:space="preserve">При невозможности выполнения Договора по основанию, предусмотренному п. 7.1, Сторона, ссылающаяся на обстоятельства форс-мажора, должна письменно уведомить другую сторону по Договору и представить документы, подтверждающего наступление таких обстоятельств.</w:t>
      </w:r>
      <w:r/>
    </w:p>
    <w:p>
      <w:pPr>
        <w:pBdr/>
        <w:spacing/>
        <w:ind w:firstLine="567"/>
        <w:contextualSpacing w:val="true"/>
        <w:jc w:val="both"/>
        <w:rPr/>
      </w:pPr>
      <w:r>
        <w:t xml:space="preserve">7.3. Документ, выданный </w:t>
      </w:r>
      <w:r>
        <w:rPr>
          <w:iCs/>
        </w:rPr>
        <w:t xml:space="preserve">уполномоченным государственным органом</w:t>
      </w:r>
      <w:r>
        <w:t xml:space="preserve">, является достаточным подтверждением наличия и продолжительности действия непреодолимой силы.</w:t>
      </w:r>
      <w:r/>
    </w:p>
    <w:p>
      <w:pPr>
        <w:pBdr/>
        <w:spacing/>
        <w:ind w:firstLine="567"/>
        <w:contextualSpacing w:val="true"/>
        <w:jc w:val="both"/>
        <w:rPr/>
      </w:pPr>
      <w:r>
        <w:t xml:space="preserve">7.4. Обязанность доказать наличие обстоятельств непреодолимой силы и их влияние на исполнение Договора лежит на Стороне, ссылающейся на такие обстоятельства в связи с неисполнением или ненадлежащим исполнением обязательств по Договору.</w:t>
      </w:r>
      <w:r/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  <w:lang w:val="en-US"/>
        </w:rPr>
        <w:t xml:space="preserve">VIII</w:t>
      </w:r>
      <w:r>
        <w:rPr>
          <w:b/>
          <w:bCs/>
        </w:rPr>
        <w:t xml:space="preserve">. Заключительные положения</w:t>
      </w:r>
      <w:r>
        <w:rPr>
          <w:b/>
          <w:bCs/>
        </w:rPr>
      </w:r>
    </w:p>
    <w:p>
      <w:pPr>
        <w:pStyle w:val="669"/>
        <w:pBdr/>
        <w:spacing/>
        <w:ind w:firstLine="709"/>
        <w:jc w:val="both"/>
        <w:rPr>
          <w:color w:val="auto"/>
        </w:rPr>
      </w:pPr>
      <w:r>
        <w:rPr>
          <w:color w:val="auto"/>
        </w:rPr>
        <w:t xml:space="preserve">8.1. Заказчик и Обучающийся перед заключением настоящего Договора ознакомились со следующими документами:</w:t>
      </w:r>
      <w:r>
        <w:rPr>
          <w:color w:val="auto"/>
        </w:rPr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Обучающегося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7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ГОУ ВО КРАГСиУ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дате предоставления и регистрационном номере государственной лицензии образовательной деятельности по реализуемым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образовательной программе (в т. ч. учебный план, календарный учебный график)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формах, периодичности, и порядке проведения текущего контроля успеваемости, и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перевода,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и 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программам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академического отпуска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проведения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оказания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основаниях и порядке снижения стоимости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предоставлении отсрочки/рассрочки оплаты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случаях перехода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платного обучения на бесплатное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локальном нормативном акте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74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9"/>
        <w:pBdr/>
        <w:spacing/>
        <w:ind w:firstLine="709"/>
        <w:jc w:val="both"/>
        <w:rPr/>
      </w:pPr>
      <w:r>
        <w:t xml:space="preserve">Заказчик и Обучающийся проинформированы о возможности ознакомления </w:t>
      </w:r>
      <w:r>
        <w:t xml:space="preserve">с  информацией</w:t>
      </w:r>
      <w:r>
        <w:t xml:space="preserve"> и  документами, ре</w:t>
      </w:r>
      <w:r>
        <w:t xml:space="preserve">гламентирующими организацию и осуществление образовательной деятельности Академии, на официальном сайте Академии в информационно-телекоммуникационной сети «Интернет» по ссылке:___________________, и на информационных табло, расположенных в здании Академии.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8.2.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8.3.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 направляются следующими способами: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- почтовым отправлением на адреса, указанные в разделе </w:t>
      </w:r>
      <w:r>
        <w:rPr>
          <w:lang w:val="en-US"/>
        </w:rPr>
        <w:t xml:space="preserve">IX</w:t>
      </w:r>
      <w:r>
        <w:t xml:space="preserve"> настоящего Договора;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- электронным отправлением на электронные адреса, указанные в разделе </w:t>
      </w:r>
      <w:r>
        <w:rPr>
          <w:lang w:val="en-US"/>
        </w:rPr>
        <w:t xml:space="preserve">IX</w:t>
      </w:r>
      <w:r>
        <w:t xml:space="preserve"> настоящего Договора.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8.4. Если иное не предусмотрено законом, все юридически значимые сообщения влекут по Договору наступление гражданско-правовых последствий с моме</w:t>
      </w:r>
      <w:r>
        <w:t xml:space="preserve">нта доставки соответствующего сообщения получающей стороне или ее представителю.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8.5. Стороны подтверждают, что информация в электронной форме, подписанная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подписью.</w:t>
      </w:r>
      <w:r/>
    </w:p>
    <w:p>
      <w:pPr>
        <w:pStyle w:val="674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При изменении реквизитов соответствующая Сторона обязана за 10 календа</w:t>
      </w:r>
      <w:r>
        <w:rPr>
          <w:rFonts w:ascii="Times New Roman" w:hAnsi="Times New Roman" w:cs="Times New Roman"/>
          <w:sz w:val="24"/>
          <w:szCs w:val="24"/>
        </w:rPr>
        <w:t xml:space="preserve">рных дней информировать об этом другую Сторону. Исполнитель имеет право проводить информирование Заказчика, Обучающегося посредством размещения информации в открытом доступе на официальном сайте Исполнителя в информационно-коммуникационной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9"/>
        <w:pBdr/>
        <w:spacing/>
        <w:ind w:firstLine="709"/>
        <w:jc w:val="both"/>
        <w:rPr/>
      </w:pPr>
      <w:r>
        <w:t xml:space="preserve">8.7. Настоящий Договор составлен в трех экземплярах, по одному для каждой из сторон. Все экземпляры имеют одинаковую юридическую силу. </w:t>
      </w:r>
      <w:r/>
    </w:p>
    <w:p>
      <w:pPr>
        <w:pStyle w:val="669"/>
        <w:pBdr/>
        <w:spacing/>
        <w:ind w:firstLine="709"/>
        <w:jc w:val="both"/>
        <w:rPr/>
      </w:pPr>
      <w:r>
        <w:t xml:space="preserve">8.8.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  <w:r/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  <w:lang w:val="en-US"/>
        </w:rPr>
        <w:t xml:space="preserve">IX</w:t>
      </w:r>
      <w:r>
        <w:rPr>
          <w:b/>
          <w:bCs/>
        </w:rPr>
        <w:t xml:space="preserve">. Адреса, реквизиты, подписи Сторон</w:t>
      </w:r>
      <w:r>
        <w:rPr>
          <w:b/>
          <w:bCs/>
        </w:rPr>
      </w:r>
    </w:p>
    <w:tbl>
      <w:tblPr>
        <w:tblW w:w="5095" w:type="pct"/>
        <w:tblBorders/>
        <w:tblLayout w:type="fixed"/>
        <w:tblLook w:val="04A0" w:firstRow="1" w:lastRow="0" w:firstColumn="1" w:lastColumn="0" w:noHBand="0" w:noVBand="1"/>
      </w:tblPr>
      <w:tblGrid>
        <w:gridCol w:w="3155"/>
        <w:gridCol w:w="3224"/>
        <w:gridCol w:w="3154"/>
      </w:tblGrid>
      <w:tr>
        <w:trPr/>
        <w:tc>
          <w:tcPr>
            <w:tcBorders/>
            <w:tcW w:w="1655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 xml:space="preserve">Исполнитель</w:t>
            </w:r>
            <w:r>
              <w:rPr>
                <w:lang w:bidi="ru-RU"/>
              </w:rPr>
            </w:r>
          </w:p>
        </w:tc>
        <w:tc>
          <w:tcPr>
            <w:tcBorders/>
            <w:tcW w:w="1691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 xml:space="preserve">Заказчик</w:t>
            </w:r>
            <w:r>
              <w:rPr>
                <w:lang w:bidi="ru-RU"/>
              </w:rPr>
            </w:r>
          </w:p>
        </w:tc>
        <w:tc>
          <w:tcPr>
            <w:tcBorders/>
            <w:tcW w:w="1654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center"/>
              <w:rPr>
                <w:highlight w:val="yellow"/>
                <w:lang w:bidi="ru-RU"/>
              </w:rPr>
            </w:pPr>
            <w:r>
              <w:rPr>
                <w:b/>
                <w:lang w:bidi="ru-RU"/>
              </w:rPr>
              <w:t xml:space="preserve">Обучающийся</w:t>
            </w:r>
            <w:r>
              <w:rPr>
                <w:highlight w:val="yellow"/>
                <w:lang w:bidi="ru-RU"/>
              </w:rPr>
            </w:r>
          </w:p>
        </w:tc>
      </w:tr>
      <w:tr>
        <w:trPr/>
        <w:tc>
          <w:tcPr>
            <w:tcBorders/>
            <w:tcW w:w="1655" w:type="pct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Государственное образовательное учреждение высшего образования «Коми республиканская академия государственной службы и управления» (ГОУ ВО КРАГСиУ)</w:t>
            </w:r>
            <w:r>
              <w:rPr>
                <w:sz w:val="17"/>
                <w:szCs w:val="17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ИНН/КПП 1101483010/110101001</w:t>
            </w:r>
            <w:r>
              <w:rPr>
                <w:sz w:val="17"/>
                <w:szCs w:val="17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Почтовый адрес: 167982, </w:t>
            </w:r>
            <w:r>
              <w:rPr>
                <w:sz w:val="17"/>
                <w:szCs w:val="17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г. Сыктывкар, Коммунистическая, 11</w:t>
            </w:r>
            <w:r>
              <w:rPr>
                <w:sz w:val="17"/>
                <w:szCs w:val="17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Электронная почта: </w:t>
            </w:r>
            <w:r>
              <w:rPr>
                <w:sz w:val="17"/>
                <w:szCs w:val="17"/>
                <w:lang w:val="en-US"/>
              </w:rPr>
              <w:t xml:space="preserve">doc</w:t>
            </w:r>
            <w:r>
              <w:rPr>
                <w:sz w:val="17"/>
                <w:szCs w:val="17"/>
              </w:rPr>
              <w:t xml:space="preserve">@</w:t>
            </w:r>
            <w:r>
              <w:rPr>
                <w:sz w:val="17"/>
                <w:szCs w:val="17"/>
                <w:lang w:val="en-US"/>
              </w:rPr>
              <w:t xml:space="preserve">krags</w:t>
            </w:r>
            <w:r>
              <w:rPr>
                <w:sz w:val="17"/>
                <w:szCs w:val="17"/>
              </w:rPr>
              <w:t xml:space="preserve">.</w:t>
            </w:r>
            <w:r>
              <w:rPr>
                <w:sz w:val="17"/>
                <w:szCs w:val="17"/>
                <w:lang w:val="en-US"/>
              </w:rPr>
              <w:t xml:space="preserve">ru</w:t>
            </w:r>
            <w:r>
              <w:rPr>
                <w:sz w:val="17"/>
                <w:szCs w:val="17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Банковские реквизиты:</w:t>
            </w:r>
            <w:r>
              <w:rPr>
                <w:sz w:val="17"/>
                <w:szCs w:val="17"/>
              </w:rPr>
            </w:r>
          </w:p>
          <w:p>
            <w:pPr>
              <w:pStyle w:val="670"/>
              <w:pBdr/>
              <w:spacing w:after="0" w:afterAutospacing="0" w:before="0" w:beforeAutospacing="0"/>
              <w:ind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Коми Отделение №8617 ПАО Сбербанк</w:t>
            </w:r>
            <w:r>
              <w:rPr>
                <w:color w:val="000000"/>
                <w:sz w:val="17"/>
                <w:szCs w:val="17"/>
              </w:rPr>
              <w:br/>
              <w:t xml:space="preserve">БИК 048702640</w:t>
            </w:r>
            <w:r>
              <w:rPr>
                <w:color w:val="000000"/>
                <w:sz w:val="17"/>
                <w:szCs w:val="17"/>
              </w:rPr>
              <w:br/>
              <w:t xml:space="preserve">к/с 30101810400000000640</w:t>
            </w:r>
            <w:r>
              <w:rPr>
                <w:color w:val="000000"/>
                <w:sz w:val="17"/>
                <w:szCs w:val="17"/>
              </w:rPr>
              <w:br/>
              <w:t xml:space="preserve">р/с 40603810928004013108</w:t>
            </w:r>
            <w:r>
              <w:rPr>
                <w:color w:val="000000"/>
                <w:sz w:val="17"/>
                <w:szCs w:val="17"/>
              </w:rPr>
            </w:r>
          </w:p>
          <w:p>
            <w:pPr>
              <w:pStyle w:val="673"/>
              <w:pBdr/>
              <w:tabs>
                <w:tab w:val="right" w:leader="none" w:pos="2672"/>
                <w:tab w:val="left" w:leader="none" w:pos="2744"/>
              </w:tabs>
              <w:spacing w:after="0" w:line="240" w:lineRule="auto"/>
              <w:ind/>
              <w:rPr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</w:rPr>
              <w:t xml:space="preserve">Северный Народный Банк (АО) </w:t>
            </w:r>
            <w:r>
              <w:rPr>
                <w:rFonts w:ascii="Times New Roman" w:hAnsi="Times New Roman" w:cs="Times New Roman"/>
                <w:color w:val="000000"/>
                <w:spacing w:val="0"/>
              </w:rPr>
            </w:r>
          </w:p>
          <w:p>
            <w:pPr>
              <w:pStyle w:val="673"/>
              <w:pBdr/>
              <w:tabs>
                <w:tab w:val="right" w:leader="none" w:pos="2672"/>
                <w:tab w:val="left" w:leader="none" w:pos="2744"/>
              </w:tabs>
              <w:spacing w:after="0" w:line="240" w:lineRule="auto"/>
              <w:ind/>
              <w:rPr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</w:rPr>
              <w:t xml:space="preserve">БИК 048702781</w:t>
            </w:r>
            <w:r>
              <w:rPr>
                <w:rFonts w:ascii="Times New Roman" w:hAnsi="Times New Roman" w:cs="Times New Roman"/>
                <w:color w:val="000000"/>
                <w:spacing w:val="0"/>
              </w:rPr>
            </w:r>
          </w:p>
          <w:p>
            <w:pPr>
              <w:pStyle w:val="673"/>
              <w:pBdr/>
              <w:tabs>
                <w:tab w:val="right" w:leader="none" w:pos="2672"/>
                <w:tab w:val="left" w:leader="none" w:pos="2744"/>
              </w:tabs>
              <w:spacing w:after="0" w:line="240" w:lineRule="auto"/>
              <w:ind/>
              <w:rPr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</w:rPr>
              <w:t xml:space="preserve">р/с 40603810602000000071</w:t>
            </w:r>
            <w:r>
              <w:rPr>
                <w:rFonts w:ascii="Times New Roman" w:hAnsi="Times New Roman" w:cs="Times New Roman"/>
                <w:color w:val="000000"/>
                <w:spacing w:val="0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к/с 30101810000000000781</w:t>
            </w:r>
            <w:r>
              <w:rPr>
                <w:sz w:val="17"/>
                <w:szCs w:val="17"/>
              </w:rPr>
            </w:r>
          </w:p>
          <w:p>
            <w:pPr>
              <w:pStyle w:val="670"/>
              <w:pBdr/>
              <w:spacing w:after="0" w:afterAutospacing="0" w:before="0" w:beforeAutospacing="0"/>
              <w:ind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Ф-Л БАНКА ГПБ (АО) «СЕВЕРО-</w:t>
            </w:r>
            <w:r>
              <w:rPr>
                <w:color w:val="000000"/>
                <w:sz w:val="17"/>
                <w:szCs w:val="17"/>
              </w:rPr>
              <w:t xml:space="preserve">ЗАПАДНЫЙ»</w:t>
            </w:r>
            <w:r>
              <w:rPr>
                <w:color w:val="000000"/>
                <w:sz w:val="17"/>
                <w:szCs w:val="17"/>
              </w:rPr>
              <w:br/>
              <w:t xml:space="preserve">БИК</w:t>
            </w:r>
            <w:r>
              <w:rPr>
                <w:color w:val="000000"/>
                <w:sz w:val="17"/>
                <w:szCs w:val="17"/>
              </w:rPr>
              <w:t xml:space="preserve"> 044030827</w:t>
            </w:r>
            <w:r>
              <w:rPr>
                <w:color w:val="000000"/>
                <w:sz w:val="17"/>
                <w:szCs w:val="17"/>
              </w:rPr>
              <w:br/>
              <w:t xml:space="preserve">р/с 40603810200150000010</w:t>
            </w:r>
            <w:r>
              <w:rPr>
                <w:color w:val="000000"/>
                <w:sz w:val="17"/>
                <w:szCs w:val="17"/>
              </w:rPr>
              <w:br/>
              <w:t xml:space="preserve">к/с 30101810200000000827</w:t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Borders/>
            <w:tcW w:w="1691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Ф.И.О. ___________________________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Дата рождения: 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Паспортные данные: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(серия, номер, когда и кем </w:t>
            </w:r>
            <w:r>
              <w:rPr>
                <w:sz w:val="17"/>
                <w:szCs w:val="17"/>
                <w:lang w:bidi="ru-RU"/>
              </w:rPr>
              <w:t xml:space="preserve">выдан)   </w:t>
            </w:r>
            <w:r>
              <w:rPr>
                <w:sz w:val="17"/>
                <w:szCs w:val="17"/>
                <w:lang w:bidi="ru-RU"/>
              </w:rPr>
              <w:t xml:space="preserve">        </w:t>
            </w:r>
            <w:r>
              <w:rPr>
                <w:sz w:val="17"/>
                <w:szCs w:val="17"/>
                <w:lang w:bidi="ru-RU"/>
              </w:rPr>
              <w:br/>
              <w:t xml:space="preserve">___________________________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Почтовый </w:t>
            </w:r>
            <w:r>
              <w:rPr>
                <w:sz w:val="17"/>
                <w:szCs w:val="17"/>
                <w:lang w:bidi="ru-RU"/>
              </w:rPr>
              <w:t xml:space="preserve">адрес:   </w:t>
            </w:r>
            <w:r>
              <w:rPr>
                <w:sz w:val="17"/>
                <w:szCs w:val="17"/>
                <w:lang w:bidi="ru-RU"/>
              </w:rPr>
              <w:t xml:space="preserve">                       </w:t>
            </w:r>
            <w:r>
              <w:rPr>
                <w:sz w:val="17"/>
                <w:szCs w:val="17"/>
                <w:lang w:bidi="ru-RU"/>
              </w:rPr>
              <w:br/>
              <w:t xml:space="preserve">___________________________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Телефон:_</w:t>
            </w:r>
            <w:r>
              <w:rPr>
                <w:sz w:val="17"/>
                <w:szCs w:val="17"/>
                <w:lang w:bidi="ru-RU"/>
              </w:rPr>
              <w:t xml:space="preserve">__________________ 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Электронная </w:t>
            </w:r>
            <w:r>
              <w:rPr>
                <w:sz w:val="17"/>
                <w:szCs w:val="17"/>
                <w:lang w:bidi="ru-RU"/>
              </w:rPr>
              <w:t xml:space="preserve">почта:_</w:t>
            </w:r>
            <w:r>
              <w:rPr>
                <w:sz w:val="17"/>
                <w:szCs w:val="17"/>
                <w:lang w:bidi="ru-RU"/>
              </w:rPr>
              <w:t xml:space="preserve">_________</w:t>
            </w:r>
            <w:r>
              <w:rPr>
                <w:sz w:val="17"/>
                <w:szCs w:val="17"/>
                <w:lang w:bidi="ru-RU"/>
              </w:rPr>
            </w:r>
          </w:p>
        </w:tc>
        <w:tc>
          <w:tcPr>
            <w:tcBorders/>
            <w:tcW w:w="1654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Ф.И.О. _________________________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Дата рождения: 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Паспортные данные: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(серия, номер, когда и кем </w:t>
            </w:r>
            <w:r>
              <w:rPr>
                <w:sz w:val="17"/>
                <w:szCs w:val="17"/>
                <w:lang w:bidi="ru-RU"/>
              </w:rPr>
              <w:t xml:space="preserve">выдан)   </w:t>
            </w:r>
            <w:r>
              <w:rPr>
                <w:sz w:val="17"/>
                <w:szCs w:val="17"/>
                <w:lang w:bidi="ru-RU"/>
              </w:rPr>
              <w:t xml:space="preserve">        </w:t>
            </w:r>
            <w:r>
              <w:rPr>
                <w:sz w:val="17"/>
                <w:szCs w:val="17"/>
                <w:lang w:bidi="ru-RU"/>
              </w:rPr>
              <w:br/>
              <w:t xml:space="preserve">___________________________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Почтовый </w:t>
            </w:r>
            <w:r>
              <w:rPr>
                <w:sz w:val="17"/>
                <w:szCs w:val="17"/>
                <w:lang w:bidi="ru-RU"/>
              </w:rPr>
              <w:t xml:space="preserve">адрес:   </w:t>
            </w:r>
            <w:r>
              <w:rPr>
                <w:sz w:val="17"/>
                <w:szCs w:val="17"/>
                <w:lang w:bidi="ru-RU"/>
              </w:rPr>
              <w:t xml:space="preserve">                       </w:t>
            </w:r>
            <w:r>
              <w:rPr>
                <w:sz w:val="17"/>
                <w:szCs w:val="17"/>
                <w:lang w:bidi="ru-RU"/>
              </w:rPr>
              <w:br/>
              <w:t xml:space="preserve">___________________________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Телефон:_</w:t>
            </w:r>
            <w:r>
              <w:rPr>
                <w:sz w:val="17"/>
                <w:szCs w:val="17"/>
                <w:lang w:bidi="ru-RU"/>
              </w:rPr>
              <w:t xml:space="preserve">__________________ </w:t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highlight w:val="yellow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 xml:space="preserve">Электронная </w:t>
            </w:r>
            <w:r>
              <w:rPr>
                <w:sz w:val="17"/>
                <w:szCs w:val="17"/>
                <w:lang w:bidi="ru-RU"/>
              </w:rPr>
              <w:t xml:space="preserve">почта:_</w:t>
            </w:r>
            <w:r>
              <w:rPr>
                <w:sz w:val="17"/>
                <w:szCs w:val="17"/>
                <w:lang w:bidi="ru-RU"/>
              </w:rPr>
              <w:t xml:space="preserve">_________</w:t>
            </w:r>
            <w:r>
              <w:rPr>
                <w:sz w:val="17"/>
                <w:szCs w:val="17"/>
                <w:highlight w:val="yellow"/>
                <w:lang w:bidi="ru-RU"/>
              </w:rPr>
            </w:r>
          </w:p>
        </w:tc>
      </w:tr>
      <w:tr>
        <w:trPr/>
        <w:tc>
          <w:tcPr>
            <w:tcBorders/>
            <w:tcW w:w="1655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br/>
              <w:t xml:space="preserve"> </w:t>
            </w:r>
            <w:r>
              <w:rPr>
                <w:sz w:val="17"/>
                <w:szCs w:val="17"/>
                <w:lang w:bidi="ru-RU"/>
              </w:rPr>
              <w:br/>
            </w:r>
            <w:r>
              <w:rPr>
                <w:sz w:val="17"/>
                <w:szCs w:val="17"/>
                <w:u w:val="single"/>
                <w:lang w:bidi="ru-RU"/>
              </w:rPr>
              <w:t xml:space="preserve">      (</w:t>
            </w:r>
            <w:r>
              <w:rPr>
                <w:sz w:val="17"/>
                <w:szCs w:val="17"/>
                <w:u w:val="single"/>
                <w:lang w:bidi="ru-RU"/>
              </w:rPr>
              <w:t xml:space="preserve">подпись)   </w:t>
            </w:r>
            <w:r>
              <w:rPr>
                <w:sz w:val="17"/>
                <w:szCs w:val="17"/>
                <w:u w:val="single"/>
                <w:lang w:bidi="ru-RU"/>
              </w:rPr>
              <w:t xml:space="preserve">   </w:t>
            </w:r>
            <w:r>
              <w:rPr>
                <w:sz w:val="17"/>
                <w:szCs w:val="17"/>
                <w:u w:val="single"/>
                <w:lang w:bidi="ru-RU"/>
              </w:rPr>
              <w:t xml:space="preserve">____________________</w:t>
            </w:r>
            <w:r>
              <w:rPr>
                <w:sz w:val="17"/>
                <w:szCs w:val="17"/>
                <w:u w:val="single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</w:r>
            <w:r>
              <w:rPr>
                <w:sz w:val="17"/>
                <w:szCs w:val="17"/>
                <w:u w:val="single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_____(ФИО)___  </w:t>
            </w:r>
            <w:r>
              <w:rPr>
                <w:sz w:val="17"/>
                <w:szCs w:val="17"/>
                <w:lang w:bidi="ru-RU"/>
              </w:rPr>
              <w:br/>
              <w:t xml:space="preserve"> </w:t>
            </w:r>
            <w:r>
              <w:rPr>
                <w:sz w:val="17"/>
                <w:szCs w:val="17"/>
                <w:lang w:bidi="ru-RU"/>
              </w:rPr>
              <w:br/>
            </w:r>
            <w:r>
              <w:rPr>
                <w:i/>
                <w:sz w:val="17"/>
                <w:szCs w:val="17"/>
                <w:lang w:bidi="ru-RU"/>
              </w:rPr>
              <w:t xml:space="preserve">М.П.</w:t>
            </w:r>
            <w:r>
              <w:rPr>
                <w:sz w:val="17"/>
                <w:szCs w:val="17"/>
                <w:lang w:bidi="ru-RU"/>
              </w:rPr>
            </w:r>
          </w:p>
        </w:tc>
        <w:tc>
          <w:tcPr>
            <w:tcBorders/>
            <w:tcW w:w="1691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     (</w:t>
            </w:r>
            <w:r>
              <w:rPr>
                <w:sz w:val="17"/>
                <w:szCs w:val="17"/>
                <w:u w:val="single"/>
                <w:lang w:bidi="ru-RU"/>
              </w:rPr>
              <w:t xml:space="preserve">подпись)   </w:t>
            </w:r>
            <w:r>
              <w:rPr>
                <w:sz w:val="17"/>
                <w:szCs w:val="17"/>
                <w:u w:val="single"/>
                <w:lang w:bidi="ru-RU"/>
              </w:rPr>
              <w:t xml:space="preserve"> ____________________</w:t>
            </w:r>
            <w:r>
              <w:rPr>
                <w:sz w:val="17"/>
                <w:szCs w:val="17"/>
                <w:u w:val="single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</w:r>
            <w:r>
              <w:rPr>
                <w:sz w:val="17"/>
                <w:szCs w:val="17"/>
                <w:u w:val="single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_____(ФИО)____  </w:t>
            </w:r>
            <w:r>
              <w:rPr>
                <w:sz w:val="17"/>
                <w:szCs w:val="17"/>
                <w:u w:val="single"/>
                <w:lang w:bidi="ru-RU"/>
              </w:rPr>
            </w:r>
          </w:p>
        </w:tc>
        <w:tc>
          <w:tcPr>
            <w:tcBorders/>
            <w:tcW w:w="1654" w:type="pct"/>
            <w:textDirection w:val="lrTb"/>
            <w:noWrap w:val="false"/>
          </w:tcPr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</w:r>
            <w:r>
              <w:rPr>
                <w:sz w:val="17"/>
                <w:szCs w:val="17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     (</w:t>
            </w:r>
            <w:r>
              <w:rPr>
                <w:sz w:val="17"/>
                <w:szCs w:val="17"/>
                <w:u w:val="single"/>
                <w:lang w:bidi="ru-RU"/>
              </w:rPr>
              <w:t xml:space="preserve">подпись)  _</w:t>
            </w:r>
            <w:r>
              <w:rPr>
                <w:sz w:val="17"/>
                <w:szCs w:val="17"/>
                <w:u w:val="single"/>
                <w:lang w:bidi="ru-RU"/>
              </w:rPr>
              <w:t xml:space="preserve">_____________________</w:t>
            </w:r>
            <w:r>
              <w:rPr>
                <w:sz w:val="17"/>
                <w:szCs w:val="17"/>
                <w:u w:val="single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</w:r>
            <w:r>
              <w:rPr>
                <w:sz w:val="17"/>
                <w:szCs w:val="17"/>
                <w:u w:val="single"/>
                <w:lang w:bidi="ru-RU"/>
              </w:rPr>
            </w:r>
          </w:p>
          <w:p>
            <w:pPr>
              <w:pStyle w:val="675"/>
              <w:keepNext w:val="true"/>
              <w:pBdr/>
              <w:spacing w:after="0" w:before="0" w:line="240" w:lineRule="auto"/>
              <w:ind/>
              <w:jc w:val="left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_____(ФИО)____  </w:t>
            </w:r>
            <w:r>
              <w:rPr>
                <w:sz w:val="17"/>
                <w:szCs w:val="17"/>
                <w:lang w:bidi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space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644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space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4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2"/>
    <w:link w:val="6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2"/>
    <w:link w:val="64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2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2"/>
    <w:link w:val="6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2"/>
    <w:link w:val="65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7"/>
    <w:next w:val="64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52"/>
    <w:link w:val="42"/>
    <w:uiPriority w:val="99"/>
    <w:pPr>
      <w:pBdr/>
      <w:spacing/>
      <w:ind/>
    </w:pPr>
  </w:style>
  <w:style w:type="paragraph" w:styleId="44">
    <w:name w:val="Footer"/>
    <w:basedOn w:val="64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52"/>
    <w:link w:val="44"/>
    <w:uiPriority w:val="99"/>
    <w:pPr>
      <w:pBdr/>
      <w:spacing/>
      <w:ind/>
    </w:pPr>
  </w:style>
  <w:style w:type="paragraph" w:styleId="46">
    <w:name w:val="Caption"/>
    <w:basedOn w:val="647"/>
    <w:next w:val="64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4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7"/>
    <w:next w:val="64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7"/>
    <w:next w:val="64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7"/>
    <w:next w:val="64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7"/>
    <w:next w:val="64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7"/>
    <w:next w:val="64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7"/>
    <w:next w:val="64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7"/>
    <w:next w:val="64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7"/>
    <w:next w:val="64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7"/>
    <w:next w:val="647"/>
    <w:uiPriority w:val="99"/>
    <w:unhideWhenUsed/>
    <w:pPr>
      <w:pBdr/>
      <w:spacing w:after="0" w:afterAutospacing="0"/>
      <w:ind/>
    </w:pPr>
  </w:style>
  <w:style w:type="paragraph" w:styleId="647" w:default="1">
    <w:name w:val="Normal"/>
    <w:qFormat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648">
    <w:name w:val="Heading 1"/>
    <w:basedOn w:val="647"/>
    <w:next w:val="647"/>
    <w:link w:val="667"/>
    <w:uiPriority w:val="9"/>
    <w:qFormat/>
    <w:pPr>
      <w:keepNext w:val="true"/>
      <w:pBdr/>
      <w:spacing w:after="60" w:before="240"/>
      <w:ind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49">
    <w:name w:val="Heading 2"/>
    <w:basedOn w:val="647"/>
    <w:next w:val="647"/>
    <w:link w:val="668"/>
    <w:uiPriority w:val="9"/>
    <w:semiHidden/>
    <w:unhideWhenUsed/>
    <w:qFormat/>
    <w:pPr>
      <w:keepNext w:val="true"/>
      <w:pBdr/>
      <w:spacing w:after="60" w:before="240"/>
      <w:ind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50">
    <w:name w:val="Heading 4"/>
    <w:basedOn w:val="647"/>
    <w:next w:val="647"/>
    <w:link w:val="662"/>
    <w:qFormat/>
    <w:pPr>
      <w:keepNext w:val="true"/>
      <w:pBdr/>
      <w:spacing/>
      <w:ind/>
      <w:jc w:val="both"/>
      <w:outlineLvl w:val="3"/>
    </w:pPr>
    <w:rPr>
      <w:szCs w:val="20"/>
    </w:rPr>
  </w:style>
  <w:style w:type="paragraph" w:styleId="651">
    <w:name w:val="Heading 5"/>
    <w:basedOn w:val="647"/>
    <w:next w:val="647"/>
    <w:link w:val="665"/>
    <w:uiPriority w:val="9"/>
    <w:semiHidden/>
    <w:unhideWhenUsed/>
    <w:qFormat/>
    <w:pPr>
      <w:pBdr/>
      <w:spacing w:after="60" w:before="240"/>
      <w:ind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652" w:default="1">
    <w:name w:val="Default Paragraph Font"/>
    <w:uiPriority w:val="1"/>
    <w:semiHidden/>
    <w:unhideWhenUsed/>
    <w:pPr>
      <w:pBdr/>
      <w:spacing/>
      <w:ind/>
    </w:pPr>
  </w:style>
  <w:style w:type="table" w:styleId="6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4" w:default="1">
    <w:name w:val="No List"/>
    <w:uiPriority w:val="99"/>
    <w:semiHidden/>
    <w:unhideWhenUsed/>
    <w:pPr>
      <w:pBdr/>
      <w:spacing/>
      <w:ind/>
    </w:pPr>
  </w:style>
  <w:style w:type="character" w:styleId="655">
    <w:name w:val="Hyperlink"/>
    <w:semiHidden/>
    <w:unhideWhenUsed/>
    <w:pPr>
      <w:pBdr/>
      <w:spacing/>
      <w:ind/>
    </w:pPr>
    <w:rPr>
      <w:color w:val="0000ff"/>
      <w:u w:val="single"/>
    </w:rPr>
  </w:style>
  <w:style w:type="paragraph" w:styleId="656">
    <w:name w:val="Body Text Indent"/>
    <w:basedOn w:val="647"/>
    <w:link w:val="657"/>
    <w:unhideWhenUsed/>
    <w:pPr>
      <w:pBdr/>
      <w:spacing/>
      <w:ind w:firstLine="709"/>
    </w:pPr>
    <w:rPr>
      <w:sz w:val="28"/>
      <w:szCs w:val="20"/>
    </w:rPr>
  </w:style>
  <w:style w:type="character" w:styleId="657" w:customStyle="1">
    <w:name w:val="Основной текст с отступом Знак"/>
    <w:link w:val="656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58">
    <w:name w:val="Balloon Text"/>
    <w:basedOn w:val="647"/>
    <w:link w:val="659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59" w:customStyle="1">
    <w:name w:val="Текст выноски Знак"/>
    <w:link w:val="658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660">
    <w:name w:val="Body Text 2"/>
    <w:basedOn w:val="647"/>
    <w:link w:val="661"/>
    <w:uiPriority w:val="99"/>
    <w:semiHidden/>
    <w:unhideWhenUsed/>
    <w:pPr>
      <w:pBdr/>
      <w:spacing w:after="120" w:line="480" w:lineRule="auto"/>
      <w:ind/>
    </w:pPr>
  </w:style>
  <w:style w:type="character" w:styleId="661" w:customStyle="1">
    <w:name w:val="Основной текст 2 Знак"/>
    <w:link w:val="660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2" w:customStyle="1">
    <w:name w:val="Заголовок 4 Знак"/>
    <w:link w:val="650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63" w:customStyle="1">
    <w:name w:val="Обычный1"/>
    <w:pPr>
      <w:pBdr/>
      <w:spacing/>
      <w:ind/>
    </w:pPr>
    <w:rPr>
      <w:rFonts w:ascii="Times New Roman" w:hAnsi="Times New Roman" w:eastAsia="Times New Roman"/>
    </w:rPr>
  </w:style>
  <w:style w:type="table" w:styleId="664">
    <w:name w:val="Table Grid"/>
    <w:basedOn w:val="653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65" w:customStyle="1">
    <w:name w:val="Заголовок 5 Знак"/>
    <w:link w:val="651"/>
    <w:uiPriority w:val="9"/>
    <w:semiHidden/>
    <w:pPr>
      <w:pBdr/>
      <w:spacing/>
      <w:ind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66">
    <w:name w:val="List Paragraph"/>
    <w:basedOn w:val="647"/>
    <w:uiPriority w:val="34"/>
    <w:qFormat/>
    <w:pPr>
      <w:pBdr/>
      <w:spacing/>
      <w:ind w:left="720"/>
      <w:contextualSpacing w:val="true"/>
    </w:pPr>
  </w:style>
  <w:style w:type="character" w:styleId="667" w:customStyle="1">
    <w:name w:val="Заголовок 1 Знак"/>
    <w:basedOn w:val="652"/>
    <w:link w:val="648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68" w:customStyle="1">
    <w:name w:val="Заголовок 2 Знак"/>
    <w:basedOn w:val="652"/>
    <w:link w:val="649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69" w:customStyle="1">
    <w:name w:val="Default"/>
    <w:pPr>
      <w:pBdr/>
      <w:spacing/>
      <w:ind/>
    </w:pPr>
    <w:rPr>
      <w:rFonts w:ascii="Times New Roman" w:hAnsi="Times New Roman"/>
      <w:color w:val="000000"/>
      <w:sz w:val="24"/>
      <w:szCs w:val="24"/>
    </w:rPr>
  </w:style>
  <w:style w:type="paragraph" w:styleId="670">
    <w:name w:val="Normal (Web)"/>
    <w:basedOn w:val="647"/>
    <w:uiPriority w:val="99"/>
    <w:unhideWhenUsed/>
    <w:pPr>
      <w:pBdr/>
      <w:spacing w:after="100" w:afterAutospacing="1" w:before="100" w:beforeAutospacing="1"/>
      <w:ind/>
    </w:pPr>
  </w:style>
  <w:style w:type="paragraph" w:styleId="671" w:customStyle="1">
    <w:name w:val="ConsPlusNonformat"/>
    <w:pPr>
      <w:widowControl w:val="false"/>
      <w:pBdr/>
      <w:spacing/>
      <w:ind/>
    </w:pPr>
    <w:rPr>
      <w:rFonts w:ascii="Courier New" w:hAnsi="Courier New" w:eastAsia="Times New Roman" w:cs="Courier New"/>
    </w:rPr>
  </w:style>
  <w:style w:type="character" w:styleId="672" w:customStyle="1">
    <w:name w:val="Основной текст_"/>
    <w:link w:val="673"/>
    <w:pPr>
      <w:pBdr/>
      <w:spacing/>
      <w:ind/>
    </w:pPr>
    <w:rPr>
      <w:rFonts w:cs="Calibri"/>
      <w:spacing w:val="8"/>
      <w:sz w:val="17"/>
      <w:szCs w:val="17"/>
      <w:shd w:val="clear" w:color="auto" w:fill="ffffff"/>
    </w:rPr>
  </w:style>
  <w:style w:type="paragraph" w:styleId="673" w:customStyle="1">
    <w:name w:val="Основной текст1"/>
    <w:basedOn w:val="647"/>
    <w:link w:val="672"/>
    <w:pPr>
      <w:widowControl w:val="false"/>
      <w:pBdr/>
      <w:shd w:val="clear" w:color="auto" w:fill="ffffff"/>
      <w:spacing w:after="180" w:line="283" w:lineRule="exact"/>
      <w:ind/>
      <w:jc w:val="both"/>
    </w:pPr>
    <w:rPr>
      <w:rFonts w:ascii="Calibri" w:hAnsi="Calibri" w:eastAsia="Calibri" w:cs="Calibri"/>
      <w:spacing w:val="8"/>
      <w:sz w:val="17"/>
      <w:szCs w:val="17"/>
    </w:rPr>
  </w:style>
  <w:style w:type="paragraph" w:styleId="674" w:customStyle="1">
    <w:name w:val="ConsPlusNormal"/>
    <w:pPr>
      <w:pBdr/>
      <w:spacing w:after="160" w:line="259" w:lineRule="auto"/>
      <w:ind/>
    </w:pPr>
    <w:rPr>
      <w:rFonts w:ascii="Arial" w:hAnsi="Arial" w:eastAsia="Times New Roman" w:cs="Arial"/>
      <w:sz w:val="22"/>
      <w:szCs w:val="22"/>
    </w:rPr>
  </w:style>
  <w:style w:type="paragraph" w:styleId="675" w:customStyle="1">
    <w:name w:val="Normal unindented"/>
    <w:qFormat/>
    <w:pPr>
      <w:pBdr/>
      <w:spacing w:after="120" w:before="120" w:line="276" w:lineRule="auto"/>
      <w:ind/>
      <w:jc w:val="both"/>
    </w:pPr>
    <w:rPr>
      <w:rFonts w:ascii="Times New Roman" w:hAnsi="Times New Roman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A7A2-5A9E-4628-A275-7CF1DA08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ONLYOFFICE/7.5.1.31</Application>
  <Company>&lt;work&gt;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cp:revision>7</cp:revision>
  <dcterms:created xsi:type="dcterms:W3CDTF">2024-01-19T07:06:00Z</dcterms:created>
  <dcterms:modified xsi:type="dcterms:W3CDTF">2024-01-25T08:00:25Z</dcterms:modified>
</cp:coreProperties>
</file>