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7B8" w:rsidRDefault="00351B38" w:rsidP="00932275">
      <w:pPr>
        <w:rPr>
          <w:rFonts w:ascii="Cambria" w:eastAsia="Cambria" w:hAnsi="Cambria" w:cs="Cambria"/>
          <w:b/>
          <w:bCs/>
          <w:shd w:val="clear" w:color="auto" w:fill="D8D8D8"/>
        </w:rPr>
      </w:pPr>
      <w:r>
        <w:rPr>
          <w:rFonts w:ascii="Cambria" w:eastAsia="Cambria" w:hAnsi="Cambria" w:cs="Cambria"/>
          <w:b/>
          <w:bCs/>
          <w:noProof/>
          <w:sz w:val="28"/>
          <w:szCs w:val="28"/>
          <w:shd w:val="clear" w:color="auto" w:fill="D8D8D8"/>
          <w:lang w:val="ru-RU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5060891</wp:posOffset>
            </wp:positionH>
            <wp:positionV relativeFrom="line">
              <wp:posOffset>404</wp:posOffset>
            </wp:positionV>
            <wp:extent cx="1101601" cy="1144800"/>
            <wp:effectExtent l="0" t="0" r="0" b="0"/>
            <wp:wrapSquare wrapText="bothSides" distT="57150" distB="57150" distL="57150" distR="57150"/>
            <wp:docPr id="1073741825" name="officeArt object" descr="&quot;钜#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&quot;钜#Ĝ" descr="&quot;钜#Ĝ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1601" cy="114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28"/>
          <w:szCs w:val="28"/>
          <w:shd w:val="clear" w:color="auto" w:fill="D8D8D8"/>
          <w:lang w:val="ru-RU"/>
        </w:rPr>
        <w:t xml:space="preserve">Биография </w:t>
      </w:r>
      <w:r>
        <w:rPr>
          <w:rFonts w:ascii="Cambria" w:eastAsia="Cambria" w:hAnsi="Cambria" w:cs="Cambria"/>
          <w:b/>
          <w:bCs/>
          <w:shd w:val="clear" w:color="auto" w:fill="D8D8D8"/>
          <w:lang w:val="ru-RU"/>
        </w:rPr>
        <w:t>(15.08.2019)</w:t>
      </w:r>
    </w:p>
    <w:tbl>
      <w:tblPr>
        <w:tblStyle w:val="a5"/>
        <w:tblW w:w="10634" w:type="dxa"/>
        <w:jc w:val="center"/>
        <w:tblLayout w:type="fixed"/>
        <w:tblLook w:val="04A0" w:firstRow="1" w:lastRow="0" w:firstColumn="1" w:lastColumn="0" w:noHBand="0" w:noVBand="1"/>
      </w:tblPr>
      <w:tblGrid>
        <w:gridCol w:w="1814"/>
        <w:gridCol w:w="1158"/>
        <w:gridCol w:w="7662"/>
      </w:tblGrid>
      <w:tr w:rsidR="00AC57B8" w:rsidRPr="00932275" w:rsidTr="00932275">
        <w:trPr>
          <w:trHeight w:val="192"/>
          <w:jc w:val="center"/>
        </w:trPr>
        <w:tc>
          <w:tcPr>
            <w:tcW w:w="1814" w:type="dxa"/>
          </w:tcPr>
          <w:p w:rsidR="00AC57B8" w:rsidRPr="00932275" w:rsidRDefault="00351B38" w:rsidP="00932275">
            <w:pPr>
              <w:spacing w:line="264" w:lineRule="auto"/>
              <w:ind w:right="2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2275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Имя</w:t>
            </w:r>
            <w:proofErr w:type="spellEnd"/>
          </w:p>
        </w:tc>
        <w:tc>
          <w:tcPr>
            <w:tcW w:w="8820" w:type="dxa"/>
            <w:gridSpan w:val="2"/>
          </w:tcPr>
          <w:p w:rsidR="00AC57B8" w:rsidRPr="00932275" w:rsidRDefault="00351B38" w:rsidP="00932275">
            <w:pPr>
              <w:spacing w:line="264" w:lineRule="auto"/>
              <w:ind w:left="76" w:right="5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Косукэ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М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ОТАНИ</w:t>
            </w:r>
          </w:p>
        </w:tc>
      </w:tr>
      <w:tr w:rsidR="00AC57B8" w:rsidRPr="00932275" w:rsidTr="00932275">
        <w:trPr>
          <w:trHeight w:val="412"/>
          <w:jc w:val="center"/>
        </w:trPr>
        <w:tc>
          <w:tcPr>
            <w:tcW w:w="1814" w:type="dxa"/>
          </w:tcPr>
          <w:p w:rsidR="00AC57B8" w:rsidRPr="00932275" w:rsidRDefault="00351B38" w:rsidP="00932275">
            <w:pPr>
              <w:spacing w:line="264" w:lineRule="auto"/>
              <w:ind w:right="2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275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ru-RU"/>
              </w:rPr>
              <w:t>Дата и место рождения</w:t>
            </w:r>
          </w:p>
        </w:tc>
        <w:tc>
          <w:tcPr>
            <w:tcW w:w="8820" w:type="dxa"/>
            <w:gridSpan w:val="2"/>
          </w:tcPr>
          <w:p w:rsidR="00AC57B8" w:rsidRPr="00932275" w:rsidRDefault="00351B38" w:rsidP="00932275">
            <w:pPr>
              <w:spacing w:line="264" w:lineRule="auto"/>
              <w:ind w:left="76"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18 июня 1964 г. (55 лет), преф.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Ямагути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г.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Сюнан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(бывш.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Токуяма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) </w:t>
            </w:r>
          </w:p>
        </w:tc>
      </w:tr>
      <w:tr w:rsidR="00AC57B8" w:rsidRPr="00932275" w:rsidTr="00932275">
        <w:trPr>
          <w:trHeight w:val="992"/>
          <w:jc w:val="center"/>
        </w:trPr>
        <w:tc>
          <w:tcPr>
            <w:tcW w:w="1814" w:type="dxa"/>
          </w:tcPr>
          <w:p w:rsidR="00AC57B8" w:rsidRPr="00932275" w:rsidRDefault="00351B38" w:rsidP="00932275">
            <w:pPr>
              <w:spacing w:line="264" w:lineRule="auto"/>
              <w:ind w:right="2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275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ru-RU"/>
              </w:rPr>
              <w:t>Текущее место работы</w:t>
            </w:r>
          </w:p>
        </w:tc>
        <w:tc>
          <w:tcPr>
            <w:tcW w:w="8820" w:type="dxa"/>
            <w:gridSpan w:val="2"/>
          </w:tcPr>
          <w:p w:rsidR="00AC57B8" w:rsidRPr="00932275" w:rsidRDefault="00351B38" w:rsidP="00932275">
            <w:pPr>
              <w:spacing w:line="264" w:lineRule="auto"/>
              <w:ind w:left="76" w:right="51"/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Старший научный сотрудник АО «Японский исследовательский институт» (внештатный сотрудник с договором ежегодного продления)</w:t>
            </w:r>
          </w:p>
          <w:p w:rsidR="00AC57B8" w:rsidRPr="00932275" w:rsidRDefault="00351B38" w:rsidP="00932275">
            <w:pPr>
              <w:spacing w:line="216" w:lineRule="auto"/>
              <w:ind w:left="76" w:right="51"/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Специальный советник департамента регионального планирования АО «Банк развития Японии» (частичная занятость)</w:t>
            </w:r>
          </w:p>
          <w:p w:rsidR="00AC57B8" w:rsidRPr="00932275" w:rsidRDefault="00351B38" w:rsidP="00932275">
            <w:pPr>
              <w:spacing w:line="216" w:lineRule="auto"/>
              <w:ind w:left="76" w:right="51"/>
              <w:rPr>
                <w:rFonts w:ascii="Times New Roman" w:hAnsi="Times New Roman" w:cs="Times New Roman"/>
                <w:sz w:val="22"/>
                <w:szCs w:val="22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Директор НКО «Сеть содействия региональному управлению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</w:rPr>
              <w:t>ComPus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» (безвозмездно)</w:t>
            </w:r>
          </w:p>
        </w:tc>
      </w:tr>
      <w:tr w:rsidR="00AC57B8" w:rsidRPr="00932275" w:rsidTr="00932275">
        <w:trPr>
          <w:trHeight w:val="592"/>
          <w:jc w:val="center"/>
        </w:trPr>
        <w:tc>
          <w:tcPr>
            <w:tcW w:w="1814" w:type="dxa"/>
          </w:tcPr>
          <w:p w:rsidR="00AC57B8" w:rsidRPr="00932275" w:rsidRDefault="00351B38" w:rsidP="00932275">
            <w:pPr>
              <w:spacing w:line="20" w:lineRule="atLeast"/>
              <w:ind w:right="2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2275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Образование</w:t>
            </w:r>
            <w:proofErr w:type="spellEnd"/>
            <w:r w:rsidRPr="00932275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</w:tcPr>
          <w:p w:rsidR="00AC57B8" w:rsidRPr="00932275" w:rsidRDefault="00351B38" w:rsidP="00932275">
            <w:pPr>
              <w:spacing w:line="20" w:lineRule="atLeast"/>
              <w:ind w:right="51" w:firstLine="79"/>
              <w:rPr>
                <w:rFonts w:ascii="Times New Roman" w:hAnsi="Times New Roman" w:cs="Times New Roman"/>
                <w:sz w:val="22"/>
                <w:szCs w:val="22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1983</w:t>
            </w:r>
          </w:p>
        </w:tc>
        <w:tc>
          <w:tcPr>
            <w:tcW w:w="7662" w:type="dxa"/>
          </w:tcPr>
          <w:p w:rsidR="00AC57B8" w:rsidRPr="00932275" w:rsidRDefault="00351B38" w:rsidP="00932275">
            <w:pPr>
              <w:spacing w:line="20" w:lineRule="atLeast"/>
              <w:ind w:left="7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Окончил класс с научно-математическим уклоном старшей школы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Токуяма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преф.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Ямагути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; поступил на 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</w:rPr>
              <w:t>I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гуманитарный факультет Токийского университета. Окончил юридический факультет по специальности «частное право» (1988) </w:t>
            </w:r>
          </w:p>
        </w:tc>
      </w:tr>
      <w:tr w:rsidR="00AC57B8" w:rsidRPr="00932275" w:rsidTr="00932275">
        <w:trPr>
          <w:trHeight w:val="373"/>
          <w:jc w:val="center"/>
        </w:trPr>
        <w:tc>
          <w:tcPr>
            <w:tcW w:w="1814" w:type="dxa"/>
          </w:tcPr>
          <w:p w:rsidR="00AC57B8" w:rsidRPr="00932275" w:rsidRDefault="00AC57B8" w:rsidP="0093227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8" w:type="dxa"/>
          </w:tcPr>
          <w:p w:rsidR="00AC57B8" w:rsidRPr="00932275" w:rsidRDefault="00351B38" w:rsidP="00932275">
            <w:pPr>
              <w:spacing w:line="20" w:lineRule="atLeast"/>
              <w:ind w:left="120" w:right="51" w:hanging="40"/>
              <w:rPr>
                <w:rFonts w:ascii="Times New Roman" w:hAnsi="Times New Roman" w:cs="Times New Roman"/>
                <w:sz w:val="22"/>
                <w:szCs w:val="22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1994</w:t>
            </w:r>
          </w:p>
        </w:tc>
        <w:tc>
          <w:tcPr>
            <w:tcW w:w="7662" w:type="dxa"/>
          </w:tcPr>
          <w:p w:rsidR="00AC57B8" w:rsidRPr="00932275" w:rsidRDefault="00351B38" w:rsidP="00932275">
            <w:pPr>
              <w:spacing w:line="216" w:lineRule="auto"/>
              <w:ind w:left="7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Окончил бизнес-школу Колумбийского университета, Нью-Йорк, США (Магистр делового администрирования = 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</w:rPr>
              <w:t>MBA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)</w:t>
            </w:r>
          </w:p>
        </w:tc>
      </w:tr>
      <w:tr w:rsidR="00AC57B8" w:rsidRPr="00932275" w:rsidTr="00932275">
        <w:trPr>
          <w:trHeight w:val="392"/>
          <w:jc w:val="center"/>
        </w:trPr>
        <w:tc>
          <w:tcPr>
            <w:tcW w:w="1814" w:type="dxa"/>
          </w:tcPr>
          <w:p w:rsidR="00AC57B8" w:rsidRPr="00932275" w:rsidRDefault="00351B38" w:rsidP="00932275">
            <w:pPr>
              <w:ind w:right="2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2275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Опыт</w:t>
            </w:r>
            <w:proofErr w:type="spellEnd"/>
            <w:r w:rsidRPr="00932275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работы</w:t>
            </w:r>
            <w:proofErr w:type="spellEnd"/>
          </w:p>
        </w:tc>
        <w:tc>
          <w:tcPr>
            <w:tcW w:w="1158" w:type="dxa"/>
          </w:tcPr>
          <w:p w:rsidR="00AC57B8" w:rsidRPr="00932275" w:rsidRDefault="00351B38" w:rsidP="00932275">
            <w:pPr>
              <w:ind w:left="120" w:right="51" w:hanging="40"/>
              <w:rPr>
                <w:rFonts w:ascii="Times New Roman" w:hAnsi="Times New Roman" w:cs="Times New Roman"/>
                <w:sz w:val="22"/>
                <w:szCs w:val="22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1988</w:t>
            </w:r>
          </w:p>
        </w:tc>
        <w:tc>
          <w:tcPr>
            <w:tcW w:w="7662" w:type="dxa"/>
          </w:tcPr>
          <w:p w:rsidR="00AC57B8" w:rsidRPr="00932275" w:rsidRDefault="00351B38" w:rsidP="00932275">
            <w:pPr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Поступил на работу в «Банк японского развития» (ныне АО «Банк развития Японии») . До конца 2011 года проработал в качестве штатного сотрудника.</w:t>
            </w:r>
          </w:p>
        </w:tc>
      </w:tr>
      <w:tr w:rsidR="00AC57B8" w:rsidRPr="00932275" w:rsidTr="00932275">
        <w:trPr>
          <w:trHeight w:val="792"/>
          <w:jc w:val="center"/>
        </w:trPr>
        <w:tc>
          <w:tcPr>
            <w:tcW w:w="1814" w:type="dxa"/>
          </w:tcPr>
          <w:p w:rsidR="00AC57B8" w:rsidRPr="00932275" w:rsidRDefault="00AC57B8" w:rsidP="009322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8" w:type="dxa"/>
          </w:tcPr>
          <w:p w:rsidR="00AC57B8" w:rsidRPr="00932275" w:rsidRDefault="00351B38" w:rsidP="00932275">
            <w:pPr>
              <w:ind w:left="120" w:right="51" w:hanging="40"/>
              <w:rPr>
                <w:rFonts w:ascii="Times New Roman" w:hAnsi="Times New Roman" w:cs="Times New Roman"/>
                <w:sz w:val="22"/>
                <w:szCs w:val="22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2012 – н/в</w:t>
            </w:r>
          </w:p>
        </w:tc>
        <w:tc>
          <w:tcPr>
            <w:tcW w:w="7662" w:type="dxa"/>
          </w:tcPr>
          <w:p w:rsidR="00AC57B8" w:rsidRPr="00932275" w:rsidRDefault="00351B38" w:rsidP="00932275">
            <w:pPr>
              <w:ind w:left="80"/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Старший научный сотрудник АО «Японский исследовательский институт» (внештатный сотрудник с договором ежегодного продления) </w:t>
            </w:r>
          </w:p>
          <w:p w:rsidR="00AC57B8" w:rsidRPr="00932275" w:rsidRDefault="00351B38" w:rsidP="00932275">
            <w:pPr>
              <w:ind w:left="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Специальный советник департамента регионального планирования АО «Банк развития Японии» (частичная занятость)</w:t>
            </w:r>
          </w:p>
        </w:tc>
      </w:tr>
      <w:tr w:rsidR="00AC57B8" w:rsidRPr="00932275" w:rsidTr="00932275">
        <w:trPr>
          <w:trHeight w:val="554"/>
          <w:jc w:val="center"/>
        </w:trPr>
        <w:tc>
          <w:tcPr>
            <w:tcW w:w="1814" w:type="dxa"/>
          </w:tcPr>
          <w:p w:rsidR="00AC57B8" w:rsidRPr="00932275" w:rsidRDefault="00AC57B8" w:rsidP="0093227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8" w:type="dxa"/>
          </w:tcPr>
          <w:p w:rsidR="00AC57B8" w:rsidRPr="00932275" w:rsidRDefault="00351B38" w:rsidP="00932275">
            <w:pPr>
              <w:ind w:left="120" w:right="51" w:hanging="40"/>
              <w:rPr>
                <w:rFonts w:ascii="Times New Roman" w:hAnsi="Times New Roman" w:cs="Times New Roman"/>
                <w:sz w:val="22"/>
                <w:szCs w:val="22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1994</w:t>
            </w:r>
          </w:p>
        </w:tc>
        <w:tc>
          <w:tcPr>
            <w:tcW w:w="7662" w:type="dxa"/>
          </w:tcPr>
          <w:p w:rsidR="00AC57B8" w:rsidRPr="00932275" w:rsidRDefault="00351B38" w:rsidP="00932275">
            <w:pPr>
              <w:spacing w:line="216" w:lineRule="auto"/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Научный сотрудник отдела исследований Фонда «Японский экономический научно-исследовательский институт». Завершение контракта о командировании сотрудника в 1997 г.</w:t>
            </w:r>
          </w:p>
        </w:tc>
      </w:tr>
      <w:tr w:rsidR="00AC57B8" w:rsidRPr="00932275" w:rsidTr="00932275">
        <w:trPr>
          <w:trHeight w:val="392"/>
          <w:jc w:val="center"/>
        </w:trPr>
        <w:tc>
          <w:tcPr>
            <w:tcW w:w="1814" w:type="dxa"/>
          </w:tcPr>
          <w:p w:rsidR="00AC57B8" w:rsidRPr="00932275" w:rsidRDefault="00AC57B8" w:rsidP="009322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8" w:type="dxa"/>
          </w:tcPr>
          <w:p w:rsidR="00AC57B8" w:rsidRPr="00932275" w:rsidRDefault="00351B38" w:rsidP="00932275">
            <w:pPr>
              <w:ind w:left="120" w:right="51" w:hanging="40"/>
              <w:rPr>
                <w:rFonts w:ascii="Times New Roman" w:hAnsi="Times New Roman" w:cs="Times New Roman"/>
                <w:sz w:val="22"/>
                <w:szCs w:val="22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2009 – 2010 </w:t>
            </w:r>
          </w:p>
        </w:tc>
        <w:tc>
          <w:tcPr>
            <w:tcW w:w="7662" w:type="dxa"/>
          </w:tcPr>
          <w:p w:rsidR="00AC57B8" w:rsidRPr="00932275" w:rsidRDefault="00351B38" w:rsidP="00932275">
            <w:pPr>
              <w:spacing w:line="216" w:lineRule="auto"/>
              <w:ind w:left="7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Старший консультант в «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</w:rPr>
              <w:t>DBJ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Сингапур», партнер в 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</w:rPr>
              <w:t>IE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</w:rPr>
              <w:t>Singapore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. Завершение контракта о командировании сотрудника в 2010 г.</w:t>
            </w:r>
          </w:p>
        </w:tc>
      </w:tr>
      <w:tr w:rsidR="00AC57B8" w:rsidRPr="00932275" w:rsidTr="00932275">
        <w:trPr>
          <w:trHeight w:val="1638"/>
          <w:jc w:val="center"/>
        </w:trPr>
        <w:tc>
          <w:tcPr>
            <w:tcW w:w="1814" w:type="dxa"/>
          </w:tcPr>
          <w:p w:rsidR="00AC57B8" w:rsidRPr="00932275" w:rsidRDefault="00351B38" w:rsidP="00932275">
            <w:pPr>
              <w:spacing w:line="264" w:lineRule="auto"/>
              <w:ind w:right="2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2275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Работа</w:t>
            </w:r>
            <w:proofErr w:type="spellEnd"/>
            <w:r w:rsidRPr="00932275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по</w:t>
            </w:r>
            <w:proofErr w:type="spellEnd"/>
            <w:r w:rsidRPr="00932275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совместительству</w:t>
            </w:r>
            <w:proofErr w:type="spellEnd"/>
            <w:r w:rsidRPr="00932275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</w:tcPr>
          <w:p w:rsidR="00AC57B8" w:rsidRPr="00932275" w:rsidRDefault="00351B38" w:rsidP="00932275">
            <w:pPr>
              <w:ind w:left="108" w:right="5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</w:rPr>
              <w:t>2000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-</w:t>
            </w:r>
          </w:p>
        </w:tc>
        <w:tc>
          <w:tcPr>
            <w:tcW w:w="7662" w:type="dxa"/>
          </w:tcPr>
          <w:p w:rsidR="00AC57B8" w:rsidRPr="00932275" w:rsidRDefault="00351B38" w:rsidP="00932275">
            <w:pPr>
              <w:spacing w:line="216" w:lineRule="auto"/>
              <w:ind w:left="79"/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Член рабочих групп канцелярии кабинета министров, секретариата кабинета министров, различных министерств – земли, инфраструктуры, транспорта и туризма; сельского хозяйства, лесных угодий и рыбного промысла; внутренних вопросов и коммуникаций; здравоохранения, труда и благосостояния; финансов; экономики, торговли и промышленности; образования, культуры, спорта, науки и технологий </w:t>
            </w:r>
          </w:p>
          <w:p w:rsidR="00AC57B8" w:rsidRPr="00932275" w:rsidRDefault="00351B38" w:rsidP="00932275">
            <w:pPr>
              <w:spacing w:line="216" w:lineRule="auto"/>
              <w:ind w:left="7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Внештатный лектор университетов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Риккё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Хосэй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Яманаси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Гакуин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Префектурального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университета Аомори; председатель родительского комитета районной начальной школы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Комаба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в 2008 г.</w:t>
            </w:r>
          </w:p>
        </w:tc>
      </w:tr>
      <w:tr w:rsidR="00AC57B8" w:rsidRPr="00932275" w:rsidTr="00932275">
        <w:trPr>
          <w:trHeight w:val="554"/>
          <w:jc w:val="center"/>
        </w:trPr>
        <w:tc>
          <w:tcPr>
            <w:tcW w:w="1814" w:type="dxa"/>
          </w:tcPr>
          <w:p w:rsidR="00AC57B8" w:rsidRPr="00932275" w:rsidRDefault="00AC57B8" w:rsidP="0093227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8" w:type="dxa"/>
          </w:tcPr>
          <w:p w:rsidR="00AC57B8" w:rsidRPr="00932275" w:rsidRDefault="00351B38" w:rsidP="00932275">
            <w:pPr>
              <w:ind w:left="120" w:right="51" w:hanging="40"/>
              <w:rPr>
                <w:rFonts w:ascii="Times New Roman" w:hAnsi="Times New Roman" w:cs="Times New Roman"/>
                <w:sz w:val="22"/>
                <w:szCs w:val="22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</w:rPr>
              <w:t>н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/в</w:t>
            </w:r>
          </w:p>
        </w:tc>
        <w:tc>
          <w:tcPr>
            <w:tcW w:w="7662" w:type="dxa"/>
          </w:tcPr>
          <w:p w:rsidR="00AC57B8" w:rsidRPr="00932275" w:rsidRDefault="00351B38" w:rsidP="00932275">
            <w:pPr>
              <w:spacing w:line="216" w:lineRule="auto"/>
              <w:ind w:left="9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Член правления Фонда «Центр международного обмена 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</w:rPr>
              <w:t>LABO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», приглашенный профессор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Префектурального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университета Нагано,  приглашенный профессор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Префектурального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университета Ниими и пр.</w:t>
            </w:r>
          </w:p>
        </w:tc>
      </w:tr>
      <w:tr w:rsidR="00AC57B8" w:rsidRPr="00932275" w:rsidTr="00932275">
        <w:trPr>
          <w:trHeight w:val="592"/>
          <w:jc w:val="center"/>
        </w:trPr>
        <w:tc>
          <w:tcPr>
            <w:tcW w:w="1814" w:type="dxa"/>
          </w:tcPr>
          <w:p w:rsidR="00AC57B8" w:rsidRPr="00932275" w:rsidRDefault="00351B38" w:rsidP="00932275">
            <w:pPr>
              <w:ind w:right="2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2275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Специальные</w:t>
            </w:r>
            <w:proofErr w:type="spellEnd"/>
            <w:r w:rsidRPr="00932275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ru-RU"/>
              </w:rPr>
              <w:t xml:space="preserve"> навыки и увлечения</w:t>
            </w:r>
          </w:p>
        </w:tc>
        <w:tc>
          <w:tcPr>
            <w:tcW w:w="1158" w:type="dxa"/>
          </w:tcPr>
          <w:p w:rsidR="00AC57B8" w:rsidRPr="00932275" w:rsidRDefault="00351B38" w:rsidP="00932275">
            <w:pPr>
              <w:ind w:left="-76" w:right="-112"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</w:rPr>
              <w:t>Ге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ография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Японии</w:t>
            </w:r>
          </w:p>
        </w:tc>
        <w:tc>
          <w:tcPr>
            <w:tcW w:w="7662" w:type="dxa"/>
          </w:tcPr>
          <w:p w:rsidR="00AC57B8" w:rsidRPr="00932275" w:rsidRDefault="00351B38" w:rsidP="00932275">
            <w:pPr>
              <w:spacing w:line="204" w:lineRule="auto"/>
              <w:ind w:left="7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За свой счет объехал все 3200 муниципальных образований до муниципального объединения эпохи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Хэйсэй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, ознакомившись с их ландшафтом, транспортом, промышленностью, населением и историей</w:t>
            </w:r>
          </w:p>
        </w:tc>
      </w:tr>
      <w:tr w:rsidR="00AC57B8" w:rsidRPr="00932275" w:rsidTr="00932275">
        <w:trPr>
          <w:trHeight w:val="792"/>
          <w:jc w:val="center"/>
        </w:trPr>
        <w:tc>
          <w:tcPr>
            <w:tcW w:w="1814" w:type="dxa"/>
          </w:tcPr>
          <w:p w:rsidR="00AC57B8" w:rsidRPr="00932275" w:rsidRDefault="00AC57B8" w:rsidP="0093227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8" w:type="dxa"/>
          </w:tcPr>
          <w:p w:rsidR="00AC57B8" w:rsidRPr="00932275" w:rsidRDefault="00351B38" w:rsidP="00932275">
            <w:pPr>
              <w:spacing w:line="20" w:lineRule="atLeast"/>
              <w:ind w:left="-76" w:hanging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Всемирная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</w:rPr>
              <w:t>география</w:t>
            </w:r>
            <w:proofErr w:type="spellEnd"/>
          </w:p>
        </w:tc>
        <w:tc>
          <w:tcPr>
            <w:tcW w:w="7662" w:type="dxa"/>
          </w:tcPr>
          <w:p w:rsidR="00AC57B8" w:rsidRPr="00932275" w:rsidRDefault="00351B38" w:rsidP="00932275">
            <w:pPr>
              <w:spacing w:line="20" w:lineRule="atLeast"/>
              <w:ind w:left="7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За свой счет объехал 109 стран мира (посетил все независимые страны Европы и 50 штатов США)</w:t>
            </w:r>
          </w:p>
        </w:tc>
      </w:tr>
      <w:tr w:rsidR="00AC57B8" w:rsidRPr="00932275" w:rsidTr="00932275">
        <w:trPr>
          <w:trHeight w:val="592"/>
          <w:jc w:val="center"/>
        </w:trPr>
        <w:tc>
          <w:tcPr>
            <w:tcW w:w="1814" w:type="dxa"/>
          </w:tcPr>
          <w:p w:rsidR="00AC57B8" w:rsidRPr="00932275" w:rsidRDefault="00AC57B8" w:rsidP="0093227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8" w:type="dxa"/>
          </w:tcPr>
          <w:p w:rsidR="00AC57B8" w:rsidRPr="00932275" w:rsidRDefault="00351B38" w:rsidP="00932275">
            <w:pPr>
              <w:spacing w:line="20" w:lineRule="atLeast"/>
              <w:ind w:left="120" w:right="113"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А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</w:rPr>
              <w:t>втомо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</w:rPr>
              <w:t>били</w:t>
            </w:r>
            <w:proofErr w:type="spellEnd"/>
          </w:p>
        </w:tc>
        <w:tc>
          <w:tcPr>
            <w:tcW w:w="7662" w:type="dxa"/>
          </w:tcPr>
          <w:p w:rsidR="00AC57B8" w:rsidRPr="00932275" w:rsidRDefault="00351B38" w:rsidP="00932275">
            <w:pPr>
              <w:spacing w:line="20" w:lineRule="atLeast"/>
              <w:ind w:left="7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Объехал 46% муниципальных образований до муниципального объединения эпохи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Хэйсэй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, соединив крайние западные, восточные, северные и южные точки островов Хоккайдо, Хонсю, Сикоку и Кюсю</w:t>
            </w:r>
          </w:p>
        </w:tc>
      </w:tr>
      <w:tr w:rsidR="00AC57B8" w:rsidRPr="00932275" w:rsidTr="00932275">
        <w:trPr>
          <w:trHeight w:val="392"/>
          <w:jc w:val="center"/>
        </w:trPr>
        <w:tc>
          <w:tcPr>
            <w:tcW w:w="1814" w:type="dxa"/>
          </w:tcPr>
          <w:p w:rsidR="00AC57B8" w:rsidRPr="00932275" w:rsidRDefault="00AC57B8" w:rsidP="0093227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8" w:type="dxa"/>
          </w:tcPr>
          <w:p w:rsidR="00AC57B8" w:rsidRPr="00932275" w:rsidRDefault="00351B38" w:rsidP="00932275">
            <w:pPr>
              <w:tabs>
                <w:tab w:val="left" w:pos="775"/>
              </w:tabs>
              <w:spacing w:line="20" w:lineRule="atLeast"/>
              <w:ind w:left="120" w:right="113" w:hanging="1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</w:rPr>
              <w:t>Железная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</w:rPr>
              <w:t>дорога</w:t>
            </w:r>
            <w:proofErr w:type="spellEnd"/>
          </w:p>
        </w:tc>
        <w:tc>
          <w:tcPr>
            <w:tcW w:w="7662" w:type="dxa"/>
          </w:tcPr>
          <w:p w:rsidR="00AC57B8" w:rsidRPr="00932275" w:rsidRDefault="00351B38" w:rsidP="00932275">
            <w:pPr>
              <w:spacing w:line="20" w:lineRule="atLeast"/>
              <w:ind w:left="7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Проехал на всех внутренних регулярных железнодорожных линиях (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</w:rPr>
              <w:t>JR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, частные и муниципальные железные дороги)</w:t>
            </w:r>
          </w:p>
        </w:tc>
      </w:tr>
      <w:tr w:rsidR="00AC57B8" w:rsidRPr="00932275" w:rsidTr="00932275">
        <w:trPr>
          <w:trHeight w:val="392"/>
          <w:jc w:val="center"/>
        </w:trPr>
        <w:tc>
          <w:tcPr>
            <w:tcW w:w="1814" w:type="dxa"/>
          </w:tcPr>
          <w:p w:rsidR="00AC57B8" w:rsidRPr="00932275" w:rsidRDefault="00AC57B8" w:rsidP="0093227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8" w:type="dxa"/>
          </w:tcPr>
          <w:p w:rsidR="00AC57B8" w:rsidRPr="00932275" w:rsidRDefault="00351B38" w:rsidP="00932275">
            <w:pPr>
              <w:ind w:right="30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Деловые навыки</w:t>
            </w:r>
          </w:p>
        </w:tc>
        <w:tc>
          <w:tcPr>
            <w:tcW w:w="7662" w:type="dxa"/>
          </w:tcPr>
          <w:p w:rsidR="00AC57B8" w:rsidRPr="00932275" w:rsidRDefault="00351B38" w:rsidP="00932275">
            <w:pPr>
              <w:spacing w:line="216" w:lineRule="auto"/>
              <w:ind w:left="7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Английский разговорный язык, финансы, маркетинг, ведение переговоров, презентации (японский, английский), стратегия управления, статистика</w:t>
            </w:r>
          </w:p>
        </w:tc>
      </w:tr>
      <w:tr w:rsidR="00AC57B8" w:rsidRPr="00932275" w:rsidTr="00932275">
        <w:trPr>
          <w:trHeight w:val="1392"/>
          <w:jc w:val="center"/>
        </w:trPr>
        <w:tc>
          <w:tcPr>
            <w:tcW w:w="1814" w:type="dxa"/>
          </w:tcPr>
          <w:p w:rsidR="00AC57B8" w:rsidRPr="00932275" w:rsidRDefault="00351B38" w:rsidP="00932275">
            <w:pPr>
              <w:spacing w:line="264" w:lineRule="auto"/>
              <w:ind w:right="2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275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Информационная д</w:t>
            </w:r>
            <w:proofErr w:type="spellStart"/>
            <w:r w:rsidRPr="00932275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еятел</w:t>
            </w:r>
            <w:proofErr w:type="spellEnd"/>
            <w:r w:rsidRPr="00932275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ru-RU"/>
              </w:rPr>
              <w:t>ь</w:t>
            </w:r>
            <w:proofErr w:type="spellStart"/>
            <w:r w:rsidRPr="00932275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ность</w:t>
            </w:r>
            <w:proofErr w:type="spellEnd"/>
            <w:r w:rsidRPr="00932275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</w:tcPr>
          <w:p w:rsidR="00AC57B8" w:rsidRPr="00932275" w:rsidRDefault="00351B38" w:rsidP="00932275">
            <w:pPr>
              <w:ind w:left="120" w:right="51" w:hanging="40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Публикации </w:t>
            </w:r>
          </w:p>
          <w:p w:rsidR="00AC57B8" w:rsidRPr="00932275" w:rsidRDefault="00351B38" w:rsidP="00932275">
            <w:pPr>
              <w:ind w:left="40" w:right="-112"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(недавние)</w:t>
            </w:r>
          </w:p>
        </w:tc>
        <w:tc>
          <w:tcPr>
            <w:tcW w:w="7662" w:type="dxa"/>
          </w:tcPr>
          <w:p w:rsidR="00AC57B8" w:rsidRPr="00932275" w:rsidRDefault="00351B38" w:rsidP="00932275">
            <w:pPr>
              <w:ind w:left="79"/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fr-FR"/>
              </w:rPr>
              <w:t>«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Геополитика улиц мира. 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</w:rPr>
              <w:t>Next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it-IT"/>
              </w:rPr>
              <w:t>»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Бунгэй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Сюндзю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, 2019.</w:t>
            </w:r>
          </w:p>
          <w:p w:rsidR="00AC57B8" w:rsidRPr="00932275" w:rsidRDefault="00351B38" w:rsidP="00932275">
            <w:pPr>
              <w:ind w:left="79"/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fr-FR"/>
              </w:rPr>
              <w:t>«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Геополитика улиц мира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it-IT"/>
              </w:rPr>
              <w:t>»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Майнити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Симбун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Сюппан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, 2018.</w:t>
            </w:r>
          </w:p>
          <w:p w:rsidR="00AC57B8" w:rsidRPr="00932275" w:rsidRDefault="00351B38" w:rsidP="00932275">
            <w:pPr>
              <w:ind w:left="79"/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«Реальные показатели! Региональная мощь Японии»,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Нихон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кэйдзай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симбун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сюппанся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», 2007 (индивидуальная монография, тираж 30 тыс.)</w:t>
            </w:r>
          </w:p>
          <w:p w:rsidR="00AC57B8" w:rsidRPr="00932275" w:rsidRDefault="00351B38" w:rsidP="00932275">
            <w:pPr>
              <w:ind w:left="7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«Истинное лицо дефляции»,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Кадокава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Уан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Тэма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21, 2010 (индивидуальная монография, тираж 500 тыс., 2-ая премия за лучшую книжную новинку, 3-ья премия за лучшую книгу об экономике)</w:t>
            </w:r>
          </w:p>
        </w:tc>
      </w:tr>
      <w:tr w:rsidR="00AC57B8" w:rsidRPr="00932275" w:rsidTr="00932275">
        <w:trPr>
          <w:trHeight w:val="1792"/>
          <w:jc w:val="center"/>
        </w:trPr>
        <w:tc>
          <w:tcPr>
            <w:tcW w:w="1814" w:type="dxa"/>
          </w:tcPr>
          <w:p w:rsidR="00AC57B8" w:rsidRPr="00932275" w:rsidRDefault="00AC57B8" w:rsidP="0093227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8" w:type="dxa"/>
          </w:tcPr>
          <w:p w:rsidR="00AC57B8" w:rsidRPr="00932275" w:rsidRDefault="00351B38" w:rsidP="00932275">
            <w:pPr>
              <w:ind w:left="120" w:right="51" w:hanging="40"/>
              <w:jc w:val="center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Публикации</w:t>
            </w:r>
          </w:p>
          <w:p w:rsidR="00AC57B8" w:rsidRPr="00932275" w:rsidRDefault="00351B38" w:rsidP="00932275">
            <w:pPr>
              <w:ind w:left="-76" w:righ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(интервью)</w:t>
            </w:r>
          </w:p>
        </w:tc>
        <w:tc>
          <w:tcPr>
            <w:tcW w:w="7662" w:type="dxa"/>
          </w:tcPr>
          <w:p w:rsidR="00AC57B8" w:rsidRPr="00932275" w:rsidRDefault="00351B38" w:rsidP="00932275">
            <w:pPr>
              <w:ind w:left="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fr-FR"/>
              </w:rPr>
              <w:t>«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Построение гибкого Японского архипелага. Полная версия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it-IT"/>
              </w:rPr>
              <w:t>»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Синтё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бунко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2018; «Гордость деревни»,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Букман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2018; «Теория счастливого государства без экономического роста»,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Майнити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Симбунся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2017; «Истинное лицо государства, ориентированного на туризм»,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Синтёся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2016; «Мое исследование о природе и причинах богатства народов»,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Синтёся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2016; «Большая проблема Японии»,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Тюокорон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Синся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2016; «Зерно будущего, найденное в реке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Такацу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»,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Тюокорон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Синся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2015; «Построение гибкого Японского архипелага»,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Синтёся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2014; «Нация финансового спокойствия»,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Сюэйся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Синсё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2013; «Можем ли мы быть счастливыми без экономического роста?»,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Гакугэй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сюппанся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, 2012.</w:t>
            </w:r>
          </w:p>
        </w:tc>
      </w:tr>
      <w:tr w:rsidR="00AC57B8" w:rsidRPr="00932275" w:rsidTr="00932275">
        <w:trPr>
          <w:trHeight w:val="3265"/>
          <w:jc w:val="center"/>
        </w:trPr>
        <w:tc>
          <w:tcPr>
            <w:tcW w:w="1814" w:type="dxa"/>
          </w:tcPr>
          <w:p w:rsidR="00AC57B8" w:rsidRPr="00932275" w:rsidRDefault="00AC57B8" w:rsidP="0093227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8" w:type="dxa"/>
          </w:tcPr>
          <w:p w:rsidR="00AC57B8" w:rsidRPr="00932275" w:rsidRDefault="00351B38" w:rsidP="00932275">
            <w:pPr>
              <w:tabs>
                <w:tab w:val="left" w:pos="895"/>
              </w:tabs>
              <w:ind w:left="-76" w:right="5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Частич</w:t>
            </w:r>
            <w:r w:rsid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-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ный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вклад в публика</w:t>
            </w:r>
            <w:r w:rsidR="00932275"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ции</w:t>
            </w:r>
            <w:proofErr w:type="spellEnd"/>
          </w:p>
        </w:tc>
        <w:tc>
          <w:tcPr>
            <w:tcW w:w="7662" w:type="dxa"/>
          </w:tcPr>
          <w:p w:rsidR="00AC57B8" w:rsidRPr="00932275" w:rsidRDefault="00351B38" w:rsidP="00932275">
            <w:pPr>
              <w:spacing w:line="216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fr-FR"/>
              </w:rPr>
              <w:t>«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Капитализм “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сатояма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”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it-IT"/>
              </w:rPr>
              <w:t>»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Кадокава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Уан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Тэма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21, 2013, (в соавторстве, тираж 400 тысяч экз., 1-ая премия за лучшую книжную новинку, 9-ая премия за лучшую книгу об экономике); «Детей стало больше»,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Кобунся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Синсё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2019; «Гордость деревни»,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Букман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2019; «Социология в эпоху снижения численности населения»,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Бунгэй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Сюндзю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2018 г., «Делай что можешь как можешь»,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Парэдо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2017; «Фукусима – день, который больше Японии», Камогава, 2016; «Токио больше не нужен»,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Никкэй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2015; «Особый урок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Гаккогура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»,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Никкэй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</w:rPr>
              <w:t>BP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2015; Продолжение «К следующей книге»,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Куракудо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, 2015; «</w:t>
            </w:r>
            <w:r w:rsidR="001925FC"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Копится,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сокращаясь! Путь к благородному инновационному развитию»,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Бунгэйсюндзю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2015; «Государственная стратегия ЛДПЯ. Схема Японии будущего-2030»,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Никкэй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</w:rPr>
              <w:t>BP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2014; «Японская региональная мощь, о которой надо знать», Имаи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Сётэн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2014; «Размышление об экономике в разрезе энергетики», Годо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Сюппан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2013; «Размышления о разнице показателей»,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Никкэй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2008; «Не убивайте регионы!»,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Ёсэнся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2007; «Вопросы Японии-2008»,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Бунгэйсюндзю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2007; «Реальные показатели! Стратегия возрождения регионов»,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Киндзай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, 2004; «Пенсионный возраст поколения бэби-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бумеров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и японская экономика», Ниппон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Хёрон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2004; «Кластерная стратегия»,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Юхикаку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Паблишинг, 2002; «Самостоятельные регионы»,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Гёсэй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, 2000; «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</w:rPr>
              <w:t>IT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революция и мобильная экономика», Тоё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Кэйдзай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, 2000</w:t>
            </w:r>
          </w:p>
        </w:tc>
      </w:tr>
      <w:tr w:rsidR="00AC57B8" w:rsidRPr="00932275" w:rsidTr="00932275">
        <w:trPr>
          <w:trHeight w:val="3742"/>
          <w:jc w:val="center"/>
        </w:trPr>
        <w:tc>
          <w:tcPr>
            <w:tcW w:w="1814" w:type="dxa"/>
          </w:tcPr>
          <w:p w:rsidR="00AC57B8" w:rsidRPr="00932275" w:rsidRDefault="00AC57B8" w:rsidP="0093227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8" w:type="dxa"/>
          </w:tcPr>
          <w:p w:rsidR="00AC57B8" w:rsidRPr="00932275" w:rsidRDefault="00351B38" w:rsidP="00932275">
            <w:pPr>
              <w:ind w:left="120" w:right="51"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</w:rPr>
              <w:t>Серии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</w:rPr>
              <w:t>публикаций</w:t>
            </w:r>
            <w:proofErr w:type="spellEnd"/>
          </w:p>
        </w:tc>
        <w:tc>
          <w:tcPr>
            <w:tcW w:w="7662" w:type="dxa"/>
          </w:tcPr>
          <w:p w:rsidR="00AC57B8" w:rsidRPr="00932275" w:rsidRDefault="00351B38" w:rsidP="00932275">
            <w:pPr>
              <w:spacing w:line="216" w:lineRule="auto"/>
              <w:ind w:left="120"/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«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Косукэ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Мотани: поездки, впечатления, размышления» серия еженедельных публикаций о зарубежных странах в газете «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Майнити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Симбун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. Экономика Премьер» (электронная версия) </w:t>
            </w:r>
          </w:p>
          <w:p w:rsidR="00AC57B8" w:rsidRPr="00932275" w:rsidRDefault="00351B38" w:rsidP="00932275">
            <w:pPr>
              <w:spacing w:line="216" w:lineRule="auto"/>
              <w:ind w:left="120"/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«Ветер эпохи» (газета «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Майнити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Симбун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»), «Холодный ветер, теплый ветер» (газета «Хоккайдо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Симбун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»), «Предлагаемая теория» (газета «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Нисиниппон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Симбун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»), «Настроения пахотных земель» (газета «Токати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Майнити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Симбун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»), «Точка зрения» (газета «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Нихон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Ногё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Симбун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»), «Утренняя шкатулка для писем» (газета «Минами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Нихон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Симбун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», нерегулярные публикации), книжный обозреватель газеты «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Майнити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Симбун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» </w:t>
            </w:r>
          </w:p>
          <w:p w:rsidR="00AC57B8" w:rsidRPr="00932275" w:rsidRDefault="00351B38" w:rsidP="00932275">
            <w:pPr>
              <w:ind w:left="120"/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В прошлом – серия «Диалоги с мудрецами современности</w:t>
            </w:r>
            <w:r w:rsidR="00884B9C"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»,</w:t>
            </w: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Синтё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45, 2012 – 2015, всего 18 выпусков</w:t>
            </w:r>
          </w:p>
          <w:p w:rsidR="00AC57B8" w:rsidRPr="00932275" w:rsidRDefault="00351B38" w:rsidP="00932275">
            <w:pPr>
              <w:ind w:left="120"/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«Мощь неожиданно сильных регионов» (газета «Асахи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Симбун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», субботнее приложение «Би», 2008, всего 50 публикаций)</w:t>
            </w:r>
          </w:p>
          <w:p w:rsidR="00AC57B8" w:rsidRPr="00932275" w:rsidRDefault="00351B38" w:rsidP="00932275">
            <w:pPr>
              <w:ind w:left="120"/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«Реальные показатели! Японская экономика» (еженедельник «Экономист», в течение года с 03.10.2005., всего 50 публикаций)</w:t>
            </w:r>
          </w:p>
          <w:p w:rsidR="00AC57B8" w:rsidRPr="00932275" w:rsidRDefault="00351B38" w:rsidP="00932275">
            <w:pPr>
              <w:spacing w:line="216" w:lineRule="auto"/>
              <w:ind w:left="120"/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«Общегосударственный путь строительства городов» (журнал «Исигаки», июнь 2005 – ноябрь 2007, всего 30 публикаций)</w:t>
            </w:r>
          </w:p>
          <w:p w:rsidR="00AC57B8" w:rsidRPr="00932275" w:rsidRDefault="00351B38" w:rsidP="00932275">
            <w:pPr>
              <w:spacing w:line="216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А также «Совместная работа» с секретариатом кабинета министров, публикации в газетах «Миядзаки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Нитинити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Симбун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», «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Дзэнкоку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Сёко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Симбун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», «Окинава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Таймз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» и др.</w:t>
            </w:r>
          </w:p>
        </w:tc>
      </w:tr>
      <w:tr w:rsidR="00AC57B8" w:rsidRPr="00932275" w:rsidTr="00932275">
        <w:trPr>
          <w:trHeight w:val="1435"/>
          <w:jc w:val="center"/>
        </w:trPr>
        <w:tc>
          <w:tcPr>
            <w:tcW w:w="1814" w:type="dxa"/>
          </w:tcPr>
          <w:p w:rsidR="00AC57B8" w:rsidRPr="00932275" w:rsidRDefault="00AC57B8" w:rsidP="0093227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58" w:type="dxa"/>
          </w:tcPr>
          <w:p w:rsidR="00AC57B8" w:rsidRPr="00932275" w:rsidRDefault="00351B38" w:rsidP="00932275">
            <w:pPr>
              <w:ind w:left="120" w:right="51" w:hanging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</w:rPr>
              <w:t>Выступле</w:t>
            </w:r>
            <w:bookmarkStart w:id="0" w:name="_GoBack"/>
            <w:bookmarkEnd w:id="0"/>
            <w:r w:rsidRPr="00932275">
              <w:rPr>
                <w:rFonts w:ascii="Times New Roman" w:eastAsia="Cambria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7662" w:type="dxa"/>
          </w:tcPr>
          <w:p w:rsidR="00AC57B8" w:rsidRPr="00932275" w:rsidRDefault="00351B38" w:rsidP="00932275">
            <w:pPr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Более 6000 выступлений и участие в передачах (из них около 400 выступлений в 2018 г.)</w:t>
            </w:r>
          </w:p>
          <w:p w:rsidR="00AC57B8" w:rsidRPr="00932275" w:rsidRDefault="00351B38" w:rsidP="00932275">
            <w:pPr>
              <w:spacing w:line="216" w:lineRule="auto"/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Темы: проблема демографической зрелости населения, центральные районы, развитие промышленности, объединение муниципальных образований, региональные финансы, развитие туризма, возрождение регионов и пр.</w:t>
            </w:r>
          </w:p>
          <w:p w:rsidR="00AC57B8" w:rsidRPr="00932275" w:rsidRDefault="00351B38" w:rsidP="00932275">
            <w:pPr>
              <w:spacing w:line="21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Лекции в 3 городах России для Японских Центров, а также в Сахалинском японском центре в 2018 г.</w:t>
            </w:r>
          </w:p>
        </w:tc>
      </w:tr>
      <w:tr w:rsidR="00AC57B8" w:rsidRPr="00932275" w:rsidTr="00932275">
        <w:trPr>
          <w:trHeight w:val="2095"/>
          <w:jc w:val="center"/>
        </w:trPr>
        <w:tc>
          <w:tcPr>
            <w:tcW w:w="1814" w:type="dxa"/>
          </w:tcPr>
          <w:p w:rsidR="00AC57B8" w:rsidRPr="00932275" w:rsidRDefault="00351B38" w:rsidP="00932275">
            <w:pPr>
              <w:ind w:right="2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275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lastRenderedPageBreak/>
              <w:t>П</w:t>
            </w:r>
            <w:r w:rsidRPr="00932275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ru-RU"/>
              </w:rPr>
              <w:t>р</w:t>
            </w:r>
            <w:proofErr w:type="spellStart"/>
            <w:r w:rsidRPr="00932275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инципы</w:t>
            </w:r>
            <w:proofErr w:type="spellEnd"/>
            <w:r w:rsidRPr="00932275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ru-RU"/>
              </w:rPr>
              <w:t xml:space="preserve"> мышления</w:t>
            </w:r>
            <w:r w:rsidRPr="00932275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820" w:type="dxa"/>
            <w:gridSpan w:val="2"/>
          </w:tcPr>
          <w:p w:rsidR="00AC57B8" w:rsidRPr="00932275" w:rsidRDefault="00351B38" w:rsidP="00932275">
            <w:pPr>
              <w:numPr>
                <w:ilvl w:val="0"/>
                <w:numId w:val="1"/>
              </w:numPr>
              <w:spacing w:line="216" w:lineRule="auto"/>
              <w:ind w:right="51"/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Сопоставлять гипотезы, полученные на основании конкретных цифр/реальных примеров/географических и исторических данных (индукция), с базовыми логическими последовательностями (дедукция) для понимания реальной структуры явлений</w:t>
            </w:r>
          </w:p>
          <w:p w:rsidR="00AC57B8" w:rsidRPr="00932275" w:rsidRDefault="00351B38" w:rsidP="00932275">
            <w:pPr>
              <w:numPr>
                <w:ilvl w:val="0"/>
                <w:numId w:val="1"/>
              </w:numPr>
              <w:spacing w:line="216" w:lineRule="auto"/>
              <w:ind w:right="51"/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Ставить под сомнение общепринятые истины, не использовать клише, не иметь  предубеждений, не следовать доказанным устоявшимся представлениям, также всевозможным идеям и принципам</w:t>
            </w:r>
          </w:p>
          <w:p w:rsidR="00AC57B8" w:rsidRPr="00932275" w:rsidRDefault="00351B38" w:rsidP="00932275">
            <w:pPr>
              <w:numPr>
                <w:ilvl w:val="0"/>
                <w:numId w:val="1"/>
              </w:numPr>
              <w:spacing w:line="216" w:lineRule="auto"/>
              <w:ind w:right="51"/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Не испытывать жажду власти, чувство превосходства или самоуничижения перед другими людьми и странами, веру в образование/науку/технологию, примитивный консерватизм/новаторство</w:t>
            </w:r>
          </w:p>
          <w:p w:rsidR="00AC57B8" w:rsidRPr="00932275" w:rsidRDefault="00351B38" w:rsidP="00932275">
            <w:pPr>
              <w:numPr>
                <w:ilvl w:val="0"/>
                <w:numId w:val="2"/>
              </w:numPr>
              <w:spacing w:line="216" w:lineRule="auto"/>
              <w:ind w:right="51"/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В спорах и выступлениях уверенно выражать свое мнение, в случае ошибки вести себя достойно и незамедлительно ее исправлять</w:t>
            </w:r>
          </w:p>
        </w:tc>
      </w:tr>
      <w:tr w:rsidR="00AC57B8" w:rsidRPr="00932275" w:rsidTr="00932275">
        <w:trPr>
          <w:trHeight w:val="1602"/>
          <w:jc w:val="center"/>
        </w:trPr>
        <w:tc>
          <w:tcPr>
            <w:tcW w:w="1814" w:type="dxa"/>
          </w:tcPr>
          <w:p w:rsidR="00AC57B8" w:rsidRPr="00932275" w:rsidRDefault="00351B38" w:rsidP="00932275">
            <w:pPr>
              <w:ind w:right="21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2275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ru-RU"/>
              </w:rPr>
              <w:t xml:space="preserve">Дополнительная информация:  пример резюме в </w:t>
            </w:r>
            <w:proofErr w:type="spellStart"/>
            <w:r w:rsidRPr="00932275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ru-RU"/>
              </w:rPr>
              <w:t>лифлете</w:t>
            </w:r>
            <w:proofErr w:type="spellEnd"/>
          </w:p>
        </w:tc>
        <w:tc>
          <w:tcPr>
            <w:tcW w:w="8820" w:type="dxa"/>
            <w:gridSpan w:val="2"/>
          </w:tcPr>
          <w:p w:rsidR="00AC57B8" w:rsidRPr="00932275" w:rsidRDefault="00351B38" w:rsidP="00932275">
            <w:pPr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Родился в префектуре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Ямагути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, 55 лет. За свой счет объехал все 3200 муниципальных образований до муниципального объединения эпохи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Хэйсэй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, 109 стран мира, хорошо знаком с региональными особенностями. Исследователь, автор публикаций и выступлений на тему регионального развития и проблемы демографической зрелости населения. В нынешней должности работает с 2012 г. Среди недавних публикаций – «Истинное лицо дефляции» (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Кадокава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Уан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Тэма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21), «Капитализм “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сатояма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”»,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Кадокава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, «Построение гибкого Японского архипелага. Полная версия», «Истинное лицо государства, ориентированного на туризм» (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Синтёся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) и др. Из последних работ: «Геополитика улиц мира.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Next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»,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Бунгэй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Сюндзю</w:t>
            </w:r>
            <w:proofErr w:type="spellEnd"/>
            <w:r w:rsidRPr="00932275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</w:tbl>
    <w:p w:rsidR="00AC57B8" w:rsidRDefault="00AC57B8" w:rsidP="00932275">
      <w:pPr>
        <w:jc w:val="right"/>
      </w:pPr>
    </w:p>
    <w:sectPr w:rsidR="00AC57B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624" w:right="1304" w:bottom="510" w:left="130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735" w:rsidRDefault="00961735">
      <w:r>
        <w:separator/>
      </w:r>
    </w:p>
  </w:endnote>
  <w:endnote w:type="continuationSeparator" w:id="0">
    <w:p w:rsidR="00961735" w:rsidRDefault="0096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B8" w:rsidRDefault="00351B38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 w:rsidR="001C6972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B8" w:rsidRDefault="00AC57B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735" w:rsidRDefault="00961735">
      <w:r>
        <w:separator/>
      </w:r>
    </w:p>
  </w:footnote>
  <w:footnote w:type="continuationSeparator" w:id="0">
    <w:p w:rsidR="00961735" w:rsidRDefault="0096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B8" w:rsidRDefault="00AC57B8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B8" w:rsidRDefault="00AC57B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2269C"/>
    <w:multiLevelType w:val="hybridMultilevel"/>
    <w:tmpl w:val="AB346242"/>
    <w:lvl w:ilvl="0" w:tplc="E3AA9BDA">
      <w:start w:val="1"/>
      <w:numFmt w:val="decimalEnclosedCircle"/>
      <w:lvlText w:val="%1"/>
      <w:lvlJc w:val="left"/>
      <w:pPr>
        <w:ind w:left="313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AE2102">
      <w:start w:val="1"/>
      <w:numFmt w:val="aiueoFullWidth"/>
      <w:lvlText w:val="(%2)"/>
      <w:lvlJc w:val="left"/>
      <w:pPr>
        <w:ind w:left="627" w:hanging="5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666A4A">
      <w:start w:val="1"/>
      <w:numFmt w:val="decimalEnclosedCircle"/>
      <w:lvlText w:val="%3"/>
      <w:lvlJc w:val="left"/>
      <w:pPr>
        <w:tabs>
          <w:tab w:val="left" w:pos="392"/>
        </w:tabs>
        <w:ind w:left="979" w:hanging="5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F45A06">
      <w:start w:val="1"/>
      <w:numFmt w:val="decimal"/>
      <w:lvlText w:val="%4."/>
      <w:lvlJc w:val="left"/>
      <w:pPr>
        <w:tabs>
          <w:tab w:val="left" w:pos="392"/>
        </w:tabs>
        <w:ind w:left="1399" w:hanging="5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3A60F2">
      <w:start w:val="1"/>
      <w:numFmt w:val="aiueoFullWidth"/>
      <w:lvlText w:val="(%5)"/>
      <w:lvlJc w:val="left"/>
      <w:pPr>
        <w:tabs>
          <w:tab w:val="left" w:pos="392"/>
        </w:tabs>
        <w:ind w:left="1819" w:hanging="5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3C1B48">
      <w:start w:val="1"/>
      <w:numFmt w:val="decimalEnclosedCircle"/>
      <w:lvlText w:val="%6"/>
      <w:lvlJc w:val="left"/>
      <w:pPr>
        <w:tabs>
          <w:tab w:val="left" w:pos="392"/>
        </w:tabs>
        <w:ind w:left="2239" w:hanging="5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082684">
      <w:start w:val="1"/>
      <w:numFmt w:val="decimal"/>
      <w:lvlText w:val="%7."/>
      <w:lvlJc w:val="left"/>
      <w:pPr>
        <w:tabs>
          <w:tab w:val="left" w:pos="392"/>
        </w:tabs>
        <w:ind w:left="2659" w:hanging="5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0C2D7C">
      <w:start w:val="1"/>
      <w:numFmt w:val="aiueoFullWidth"/>
      <w:lvlText w:val="(%8)"/>
      <w:lvlJc w:val="left"/>
      <w:pPr>
        <w:tabs>
          <w:tab w:val="left" w:pos="392"/>
        </w:tabs>
        <w:ind w:left="3079" w:hanging="5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FEFCA4">
      <w:start w:val="1"/>
      <w:numFmt w:val="decimalEnclosedCircle"/>
      <w:lvlText w:val="%9"/>
      <w:lvlJc w:val="left"/>
      <w:pPr>
        <w:tabs>
          <w:tab w:val="left" w:pos="392"/>
        </w:tabs>
        <w:ind w:left="3499" w:hanging="5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E3AA9BDA">
        <w:start w:val="1"/>
        <w:numFmt w:val="decimalEnclosedCircle"/>
        <w:lvlText w:val="%1"/>
        <w:lvlJc w:val="left"/>
        <w:pPr>
          <w:ind w:left="315" w:hanging="2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AE2102">
        <w:start w:val="1"/>
        <w:numFmt w:val="aiueoFullWidth"/>
        <w:lvlText w:val="(%2)"/>
        <w:lvlJc w:val="left"/>
        <w:pPr>
          <w:ind w:left="629" w:hanging="5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666A4A">
        <w:start w:val="1"/>
        <w:numFmt w:val="decimalEnclosedCircle"/>
        <w:lvlText w:val="%3"/>
        <w:lvlJc w:val="left"/>
        <w:pPr>
          <w:tabs>
            <w:tab w:val="left" w:pos="392"/>
          </w:tabs>
          <w:ind w:left="977" w:hanging="5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F45A06">
        <w:start w:val="1"/>
        <w:numFmt w:val="decimal"/>
        <w:lvlText w:val="%4."/>
        <w:lvlJc w:val="left"/>
        <w:pPr>
          <w:tabs>
            <w:tab w:val="left" w:pos="392"/>
          </w:tabs>
          <w:ind w:left="1397" w:hanging="5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3A60F2">
        <w:start w:val="1"/>
        <w:numFmt w:val="aiueoFullWidth"/>
        <w:lvlText w:val="(%5)"/>
        <w:lvlJc w:val="left"/>
        <w:pPr>
          <w:tabs>
            <w:tab w:val="left" w:pos="392"/>
          </w:tabs>
          <w:ind w:left="1817" w:hanging="5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3C1B48">
        <w:start w:val="1"/>
        <w:numFmt w:val="decimalEnclosedCircle"/>
        <w:lvlText w:val="%6"/>
        <w:lvlJc w:val="left"/>
        <w:pPr>
          <w:tabs>
            <w:tab w:val="left" w:pos="392"/>
          </w:tabs>
          <w:ind w:left="2237" w:hanging="5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082684">
        <w:start w:val="1"/>
        <w:numFmt w:val="decimal"/>
        <w:lvlText w:val="%7."/>
        <w:lvlJc w:val="left"/>
        <w:pPr>
          <w:tabs>
            <w:tab w:val="left" w:pos="392"/>
          </w:tabs>
          <w:ind w:left="2657" w:hanging="5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0C2D7C">
        <w:start w:val="1"/>
        <w:numFmt w:val="aiueoFullWidth"/>
        <w:lvlText w:val="(%8)"/>
        <w:lvlJc w:val="left"/>
        <w:pPr>
          <w:tabs>
            <w:tab w:val="left" w:pos="392"/>
          </w:tabs>
          <w:ind w:left="3077" w:hanging="5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FEFCA4">
        <w:start w:val="1"/>
        <w:numFmt w:val="decimalEnclosedCircle"/>
        <w:lvlText w:val="%9"/>
        <w:lvlJc w:val="left"/>
        <w:pPr>
          <w:tabs>
            <w:tab w:val="left" w:pos="392"/>
          </w:tabs>
          <w:ind w:left="3497" w:hanging="5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B8"/>
    <w:rsid w:val="001925FC"/>
    <w:rsid w:val="001C6972"/>
    <w:rsid w:val="00351B38"/>
    <w:rsid w:val="0078078B"/>
    <w:rsid w:val="007D1C96"/>
    <w:rsid w:val="00884B9C"/>
    <w:rsid w:val="00932275"/>
    <w:rsid w:val="00961735"/>
    <w:rsid w:val="00AB0350"/>
    <w:rsid w:val="00AC57B8"/>
    <w:rsid w:val="00C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4EF8"/>
  <w15:docId w15:val="{FB07A929-7378-4866-B687-E7F1A353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  <w:lang w:val="en-US"/>
    </w:rPr>
  </w:style>
  <w:style w:type="table" w:styleId="a5">
    <w:name w:val="Table Grid"/>
    <w:basedOn w:val="a1"/>
    <w:uiPriority w:val="39"/>
    <w:rsid w:val="00932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2D101-EFA1-4F35-8BC9-EECF6B00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1288</Words>
  <Characters>7347</Characters>
  <Application>Microsoft Office Word</Application>
  <DocSecurity>0</DocSecurity>
  <Lines>61</Lines>
  <Paragraphs>17</Paragraphs>
  <ScaleCrop>false</ScaleCrop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8</cp:revision>
  <dcterms:created xsi:type="dcterms:W3CDTF">2019-11-18T08:07:00Z</dcterms:created>
  <dcterms:modified xsi:type="dcterms:W3CDTF">2020-01-17T21:19:00Z</dcterms:modified>
</cp:coreProperties>
</file>