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13" w:rsidRDefault="00CC6913" w:rsidP="00CC6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0B57">
        <w:rPr>
          <w:rFonts w:ascii="Times New Roman" w:hAnsi="Times New Roman" w:cs="Times New Roman"/>
          <w:sz w:val="28"/>
          <w:szCs w:val="28"/>
        </w:rPr>
        <w:t>Приложение</w:t>
      </w:r>
    </w:p>
    <w:p w:rsidR="00CC6913" w:rsidRDefault="00CC6913" w:rsidP="00CC6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0B57">
        <w:rPr>
          <w:rFonts w:ascii="Times New Roman" w:hAnsi="Times New Roman" w:cs="Times New Roman"/>
          <w:sz w:val="28"/>
          <w:szCs w:val="28"/>
        </w:rPr>
        <w:t>УТВЕРЖДЕНО</w:t>
      </w:r>
    </w:p>
    <w:p w:rsidR="00CC6913" w:rsidRDefault="00CC6913" w:rsidP="00CC6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0B57">
        <w:rPr>
          <w:rFonts w:ascii="Times New Roman" w:hAnsi="Times New Roman" w:cs="Times New Roman"/>
          <w:sz w:val="28"/>
          <w:szCs w:val="28"/>
        </w:rPr>
        <w:t xml:space="preserve">риказом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E30B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0B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0B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709/01-04</w:t>
      </w:r>
    </w:p>
    <w:p w:rsidR="00CC6913" w:rsidRDefault="00CC6913" w:rsidP="00CC6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913" w:rsidRDefault="00CC6913" w:rsidP="00CC69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B57">
        <w:rPr>
          <w:rFonts w:ascii="Times New Roman" w:hAnsi="Times New Roman" w:cs="Times New Roman"/>
          <w:sz w:val="28"/>
          <w:szCs w:val="28"/>
        </w:rPr>
        <w:t>Положение об оценке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3" w:rsidRDefault="00CC6913" w:rsidP="00CC69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учреждения «Коми республиканская академия государственной службы и управления»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913" w:rsidRPr="00EC3287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«Коми республиканская академия государственной службы и управления» (далее – Академия) </w:t>
      </w:r>
      <w:r w:rsidRPr="00EC3287">
        <w:rPr>
          <w:rFonts w:ascii="Times New Roman" w:hAnsi="Times New Roman" w:cs="Times New Roman"/>
          <w:sz w:val="28"/>
          <w:szCs w:val="28"/>
        </w:rPr>
        <w:t xml:space="preserve">и позволяет обеспечить соответствие реализуемых антикоррупционных мероприятий специфике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EC3287">
        <w:rPr>
          <w:rFonts w:ascii="Times New Roman" w:hAnsi="Times New Roman" w:cs="Times New Roman"/>
          <w:sz w:val="28"/>
          <w:szCs w:val="28"/>
        </w:rPr>
        <w:t xml:space="preserve">и рационально использовать ресурсы, направляемые на проведение работы по профилактике коррупции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1.2. Целью оценки коррупционных рисков является определение конкретных процессов и видов деятельности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EC3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 Порядок оценки коррупционных рисков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проводится на регулярной основе, то есть как на стадии разработки антикоррупционной политики, так и после ее утверждения, ежегодно, в IV квартале текущего календарного года.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2.2. Порядок проведения оценки коррупционных рисков: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2.2.1 деятельность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(подпроцессы);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2.2.2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2.2.3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287">
        <w:rPr>
          <w:rFonts w:ascii="Times New Roman" w:hAnsi="Times New Roman" w:cs="Times New Roman"/>
          <w:sz w:val="28"/>
          <w:szCs w:val="28"/>
        </w:rPr>
        <w:t xml:space="preserve"> характеристику выгоды или преимущества, которое может быть получено 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EC3287">
        <w:rPr>
          <w:rFonts w:ascii="Times New Roman" w:hAnsi="Times New Roman" w:cs="Times New Roman"/>
          <w:sz w:val="28"/>
          <w:szCs w:val="28"/>
        </w:rPr>
        <w:t xml:space="preserve">или его отдельными работниками при совершении «коррупционного правонарушения»;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287">
        <w:rPr>
          <w:rFonts w:ascii="Times New Roman" w:hAnsi="Times New Roman" w:cs="Times New Roman"/>
          <w:sz w:val="28"/>
          <w:szCs w:val="28"/>
        </w:rPr>
        <w:t xml:space="preserve"> должности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</w:t>
      </w:r>
      <w:r w:rsidRPr="00EC3287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необходимо, чтобы совершение коррупционного правонарушения стало возможным;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287">
        <w:rPr>
          <w:rFonts w:ascii="Times New Roman" w:hAnsi="Times New Roman" w:cs="Times New Roman"/>
          <w:sz w:val="28"/>
          <w:szCs w:val="28"/>
        </w:rPr>
        <w:t xml:space="preserve"> вероятные формы осуществления коррупционных платежей.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2.3. Должности работников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2.4. 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использование своих полномочий при решении личных вопросов, связанных с удовлетворением материальных потребностей работника либо его родственников;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предоставление не предусмотренных законом преимуществ (протекционизм, семейственность) для поступления на работу;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оказание предпочтения физическим лицам, индивидуальным предпринимателям, юридическим лицам при осуществлении деятельности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использование в личных целях или групповых интересах информации, полученной при выполнении (трудовых) обязанностей, если такая информация не подлежит официальному распространению;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C32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сведения о: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нарушении работниками требований нормативных правовых, ведомственных, локальных актов, регламентирующих вопросы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планирования и проведения мероприятий, предусмотренных должностными (трудовыми) обязанностями;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искажении, сокрытии или предоставлении заведомо ложных сведений в служебных учетных и отчетных документах, являющихся существенным элементом трудовой деятельности;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попытках несанкционированного доступа к информационным ресурсам;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87">
        <w:rPr>
          <w:rFonts w:ascii="Times New Roman" w:hAnsi="Times New Roman" w:cs="Times New Roman"/>
          <w:sz w:val="28"/>
          <w:szCs w:val="28"/>
        </w:rPr>
        <w:t xml:space="preserve">действиях распорядительного характера, превышающих или не относящихся к должностным (трудовым) полномочиям;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бездействии в случаях, требующих принятия решений в соответствии с трудовыми обязанностями;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- получении работником, членами его семьи, близкими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иными лицами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необоснованно высокого вознаграждения за создание нау</w:t>
      </w:r>
      <w:r>
        <w:rPr>
          <w:rFonts w:ascii="Times New Roman" w:hAnsi="Times New Roman" w:cs="Times New Roman"/>
          <w:sz w:val="28"/>
          <w:szCs w:val="28"/>
        </w:rPr>
        <w:t>чных трудов</w:t>
      </w:r>
      <w:r w:rsidRPr="00EC3287">
        <w:rPr>
          <w:rFonts w:ascii="Times New Roman" w:hAnsi="Times New Roman" w:cs="Times New Roman"/>
          <w:sz w:val="28"/>
          <w:szCs w:val="28"/>
        </w:rPr>
        <w:t xml:space="preserve">, чтение лекций и иную преподавательскую деятельность;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-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</w:t>
      </w:r>
      <w:r w:rsidRPr="00F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совершении финансово-хозяйственных операций с очевидными (даже не для специалиста) нарушениями действующего законодательства.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По итогам рассмотрения вышеизложенных административных процедур формируется и утверждается перечень должностей работников</w:t>
      </w:r>
      <w:r w:rsidRPr="00F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рисками. При определении перечня коррупционно-опасных функций необходимо обратить внимание на функции, предусматривающие: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размещение заказов на поставку товаров, выполнение работ и оказание услуг для государственных нужд;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осуществление контроля;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подготовку и принятие решений о распределении бюджетных субсидий;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предоставление государственных услуг гражданам и организациям;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хранение и распределение материально-технических ресурсов.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Вышеперечисленный перечень не является исчерпывающим и носит рекомендательный характер.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2.5. Информация о том, что при реализации той или иной функции возникают коррупционные риски (т.е. функция является коррупционно- опасной), может быть выявлена: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C32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в ходе заседания комиссии по урегулированию конфликта интересов;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C32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обращений граждан, содержащих информацию о коррупционных правонарушениях;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уведомлений представителя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работника к совершению коррупционных правонарушений;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сообщений в СМИ о коррупционных правонарушениях или фактах несоблюдения работниками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Перечень источников, указанных в настоящем пункте, не является исчерпывающим.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2.6. По итогам вышеизложенных мероприятий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формируется и утверждается карта коррупционных рисков – сводное описание «критических </w:t>
      </w:r>
      <w:r w:rsidRPr="00EC3287">
        <w:rPr>
          <w:rFonts w:ascii="Times New Roman" w:hAnsi="Times New Roman" w:cs="Times New Roman"/>
          <w:sz w:val="28"/>
          <w:szCs w:val="28"/>
        </w:rPr>
        <w:lastRenderedPageBreak/>
        <w:t xml:space="preserve">точек» и возможных коррупционных правонарушений, а также разрабатывается комплекс мер по устранению или минимизации коррупционных рисков.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2.7. В качестве установления препятствий (ограничений), затрудняющих реализацию коррупционных схем, предлагается применять следующие меры: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- перераспределение функций между струк</w:t>
      </w:r>
      <w:r>
        <w:rPr>
          <w:rFonts w:ascii="Times New Roman" w:hAnsi="Times New Roman" w:cs="Times New Roman"/>
          <w:sz w:val="28"/>
          <w:szCs w:val="28"/>
        </w:rPr>
        <w:t>турными подразделениями внутри 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исключение необходимости личного взаимодействия (общения) работников с гражданами и организациями;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совершение механизма отбора работников для включения в состав комиссий, рабочих групп, принимающих управленческие решения;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сокращение сроков принятия управленческих решений.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2.8. В целях недопущения совершения работниками коррупционных правонарушений реализацию мероприятий необходимо осуществлять на постоянной основе посредством: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организации внутреннего контроля за исполнением работниками своих обязанностей, основанного на механизме проверочных мероприятий, введения системы внутреннего информирования;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проведения разъяснительной и иной работы для осуществления снижения возможностей коррупционного поведения при исполнении коррупционно-опасных функций.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3. Меры по минимизации (устранению) коррупционного риска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3.1 К мерам по минимизации (устранению) коррупционного риска относятся: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C3287">
        <w:rPr>
          <w:rFonts w:ascii="Times New Roman" w:hAnsi="Times New Roman" w:cs="Times New Roman"/>
          <w:sz w:val="28"/>
          <w:szCs w:val="28"/>
        </w:rPr>
        <w:t xml:space="preserve">существление контроля за использованием средств на оплату труда строго в соответствии с Положением об оплате труда;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проведение антикоррупционной экспертизы локальных нормативных актов и (или) их проектов;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- обеспечение открытости деятельности</w:t>
      </w:r>
      <w:r w:rsidRPr="00D7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осуществление контроля за порядком приема, перевода, отчисления обучающихся;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- обеспечение контроля за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аудиторных занятий, текущего контроля,</w:t>
      </w:r>
      <w:r w:rsidRPr="00EC3287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- перераспределение функций между структурными подразделениями внутри</w:t>
      </w:r>
      <w:r w:rsidRPr="00F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исключения необходимости личного взаимодействия работников с гражданами и организациями;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сокращение сроков принятия решений;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установления дополнительных форм отчетности работников о результатах принятых решений;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внутреннего контроля за исполнением работниками своих обязанностей, основанного на механизме проверочных мероприятий, введения системы внутреннего контроля и информирования;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и иной работы для существенного снижения возможностей коррупционного поведения при исполнении коррупционно-опасных служебных обязанностей;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контроль за осуществлением подбора и расстановки кадров со стороны руководства;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- аудит финансово-хозяйственной деятельности, контроль за полнотой и правильностью отражения данных в бухгалтерском учете.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Данный перечень не является исчерпывающим. </w:t>
      </w:r>
    </w:p>
    <w:p w:rsidR="00CC6913" w:rsidRDefault="00CC6913" w:rsidP="00CC6913">
      <w:pPr>
        <w:spacing w:after="0" w:line="240" w:lineRule="auto"/>
        <w:ind w:firstLine="709"/>
        <w:jc w:val="both"/>
      </w:pP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07C9">
        <w:rPr>
          <w:rFonts w:ascii="Times New Roman" w:hAnsi="Times New Roman" w:cs="Times New Roman"/>
          <w:sz w:val="28"/>
          <w:szCs w:val="28"/>
        </w:rPr>
        <w:t xml:space="preserve">Порядок оценки коррупционных рисков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0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7C9">
        <w:rPr>
          <w:rFonts w:ascii="Times New Roman" w:hAnsi="Times New Roman" w:cs="Times New Roman"/>
          <w:sz w:val="28"/>
          <w:szCs w:val="28"/>
        </w:rPr>
        <w:t xml:space="preserve"> Оценка коррупционных рисков проводится в целях выявления условий и обстоятельств, возникающих в конкретном управленческом процессе, позволяющих злоупотреблять должностными обязанностями для получения выгоды вопреки интересам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EB0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B07C9">
        <w:rPr>
          <w:rFonts w:ascii="Times New Roman" w:hAnsi="Times New Roman" w:cs="Times New Roman"/>
          <w:sz w:val="28"/>
          <w:szCs w:val="28"/>
        </w:rPr>
        <w:t xml:space="preserve"> В ходе проведения оценки коррупционных рисков выявляются предмет коррупции (за какие действия (бездействие) предоставляется выгода) и возможные коррупционные схемы, которые могут быть использованы.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EB07C9">
        <w:rPr>
          <w:rFonts w:ascii="Times New Roman" w:hAnsi="Times New Roman" w:cs="Times New Roman"/>
          <w:sz w:val="28"/>
          <w:szCs w:val="28"/>
        </w:rPr>
        <w:t xml:space="preserve"> Управление коррупционными рисками осуществляется посредством ранжирования (упорядочения) рисков в соответствии с возможной величиной ущерба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EB07C9">
        <w:rPr>
          <w:rFonts w:ascii="Times New Roman" w:hAnsi="Times New Roman" w:cs="Times New Roman"/>
          <w:sz w:val="28"/>
          <w:szCs w:val="28"/>
        </w:rPr>
        <w:t xml:space="preserve">, зависящей от вероятности совершения рисковых событий.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B07C9">
        <w:rPr>
          <w:rFonts w:ascii="Times New Roman" w:hAnsi="Times New Roman" w:cs="Times New Roman"/>
          <w:sz w:val="28"/>
          <w:szCs w:val="28"/>
        </w:rPr>
        <w:t>. Ранжирование коррупционных рисков осуществляется в следующем порядке по шкале вероятности возникновения, приведенн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07C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7C9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B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  <w:r w:rsidRPr="00EB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07C9">
        <w:rPr>
          <w:rFonts w:ascii="Times New Roman" w:hAnsi="Times New Roman" w:cs="Times New Roman"/>
          <w:sz w:val="28"/>
          <w:szCs w:val="28"/>
        </w:rPr>
        <w:t xml:space="preserve">а основе вероятности возникновения и степени воздействия для каждого риска коррупции определяется итоговая оценка.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B07C9">
        <w:rPr>
          <w:rFonts w:ascii="Times New Roman" w:hAnsi="Times New Roman" w:cs="Times New Roman"/>
          <w:sz w:val="28"/>
          <w:szCs w:val="28"/>
        </w:rPr>
        <w:t xml:space="preserve"> Информация о выявленных коррупционных рисках служит основанием для анализа существующих процедур и разработки новых, направленных на предотвращение коррупции.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 Карта коррупционных рисков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.1 В карте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EC3287">
        <w:rPr>
          <w:rFonts w:ascii="Times New Roman" w:hAnsi="Times New Roman" w:cs="Times New Roman"/>
          <w:sz w:val="28"/>
          <w:szCs w:val="28"/>
        </w:rPr>
        <w:t xml:space="preserve">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.2 В карте коррупционных рисков указан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в 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связанных с определенной зоной повышенного коррупционного риска (коррупционно-опасными полномочиями).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.3 В карте коррупционных рисков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.4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функций).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.5 Виды коррупционных рисков: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.5.1 получение взятки работниками или подкуп работников, принимающих решения, в связи с осуществлением деятельности</w:t>
      </w:r>
      <w:r w:rsidRPr="00F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Академии;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.5.2 предоставление работниками конфиденциальной информации, связанной с деятельностью</w:t>
      </w:r>
      <w:r w:rsidRPr="00F8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>, третьим лицам за денежное вознаграждение или его эквивалент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.5.3 использование работниками материальных ресурсов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 в целях личной выгоды или обогащения.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3287">
        <w:rPr>
          <w:rFonts w:ascii="Times New Roman" w:hAnsi="Times New Roman" w:cs="Times New Roman"/>
          <w:sz w:val="28"/>
          <w:szCs w:val="28"/>
        </w:rPr>
        <w:t>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C3287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рисками: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ректор;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проректор;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- </w:t>
      </w:r>
      <w:r w:rsidRPr="00EC3287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3" w:rsidRDefault="00CC6913" w:rsidP="00CC691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заместитель главного бухгалтера;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C3287">
        <w:rPr>
          <w:rFonts w:ascii="Times New Roman" w:hAnsi="Times New Roman" w:cs="Times New Roman"/>
          <w:sz w:val="28"/>
          <w:szCs w:val="28"/>
        </w:rPr>
        <w:t xml:space="preserve">директора институтов; </w:t>
      </w:r>
    </w:p>
    <w:p w:rsidR="00CC6913" w:rsidRDefault="00CC6913" w:rsidP="00CC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EC3287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и директоров институтов</w:t>
      </w:r>
      <w:r w:rsidRPr="00EC3287">
        <w:rPr>
          <w:rFonts w:ascii="Times New Roman" w:hAnsi="Times New Roman" w:cs="Times New Roman"/>
          <w:sz w:val="28"/>
          <w:szCs w:val="28"/>
        </w:rPr>
        <w:t>;</w:t>
      </w: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287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C328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административно-хозяйственной службы;</w:t>
      </w: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юрисконсульт;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5.6.9.</w:t>
      </w:r>
      <w:r w:rsidRPr="00EC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5.6.10. ответственный секретарь</w:t>
      </w:r>
      <w:r w:rsidRPr="00EC3287">
        <w:rPr>
          <w:rFonts w:ascii="Times New Roman" w:hAnsi="Times New Roman" w:cs="Times New Roman"/>
          <w:sz w:val="28"/>
          <w:szCs w:val="28"/>
        </w:rPr>
        <w:t xml:space="preserve"> Приемной комиссии. </w:t>
      </w: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5.6.11. профессорско-преподавательский состав.</w:t>
      </w: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328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913" w:rsidRPr="00CC6913" w:rsidRDefault="00CC6913" w:rsidP="00CC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87">
        <w:rPr>
          <w:rFonts w:ascii="Times New Roman" w:hAnsi="Times New Roman" w:cs="Times New Roman"/>
          <w:sz w:val="28"/>
          <w:szCs w:val="28"/>
        </w:rPr>
        <w:t>Положение об оценке коррупционных рисков пересматривается в случае изменения законодательства Российской Федерации в области противодействия коррупции. 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 Настоящее Положение, а также изменения и дополнения к нему вводятся в действие с момента издания приказа об утверждении.</w:t>
      </w:r>
    </w:p>
    <w:p w:rsidR="00CC6913" w:rsidRDefault="00CC6913" w:rsidP="00CC6913">
      <w:pPr>
        <w:ind w:firstLine="709"/>
        <w:jc w:val="both"/>
      </w:pPr>
    </w:p>
    <w:p w:rsidR="00CC6913" w:rsidRDefault="00CC6913" w:rsidP="00CC6913">
      <w:pPr>
        <w:sectPr w:rsidR="00CC6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913" w:rsidRDefault="00CC6913" w:rsidP="00CC6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0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0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13" w:rsidRDefault="00CC6913" w:rsidP="00CC691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</w:t>
      </w:r>
      <w:r w:rsidRPr="00E30B5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B57">
        <w:rPr>
          <w:rFonts w:ascii="Times New Roman" w:hAnsi="Times New Roman" w:cs="Times New Roman"/>
          <w:sz w:val="28"/>
          <w:szCs w:val="28"/>
        </w:rPr>
        <w:t xml:space="preserve"> об оценке коррупционных рисков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913" w:rsidRPr="009D4476" w:rsidRDefault="00CC6913" w:rsidP="00CC69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476">
        <w:rPr>
          <w:rFonts w:ascii="Times New Roman" w:hAnsi="Times New Roman" w:cs="Times New Roman"/>
          <w:sz w:val="28"/>
          <w:szCs w:val="28"/>
        </w:rPr>
        <w:t>Вероятность возникновения коррупционных рисков</w:t>
      </w:r>
    </w:p>
    <w:p w:rsidR="00CC6913" w:rsidRPr="009D4476" w:rsidRDefault="00CC6913" w:rsidP="00CC69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913" w:rsidRPr="009D4476" w:rsidRDefault="00CC6913" w:rsidP="00CC6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476">
        <w:rPr>
          <w:rFonts w:ascii="Times New Roman" w:hAnsi="Times New Roman" w:cs="Times New Roman"/>
          <w:sz w:val="28"/>
          <w:szCs w:val="28"/>
        </w:rPr>
        <w:t>Шкала вероятности (справочно)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48"/>
        <w:gridCol w:w="10112"/>
      </w:tblGrid>
      <w:tr w:rsidR="00CC6913" w:rsidRPr="009D4476" w:rsidTr="00F902A7">
        <w:tc>
          <w:tcPr>
            <w:tcW w:w="4503" w:type="dxa"/>
          </w:tcPr>
          <w:p w:rsidR="00CC6913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Вероятность реализации риска</w:t>
            </w:r>
          </w:p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(в рамках оцениваемого периода)</w:t>
            </w:r>
          </w:p>
        </w:tc>
        <w:tc>
          <w:tcPr>
            <w:tcW w:w="10283" w:type="dxa"/>
          </w:tcPr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Интерпретация</w:t>
            </w:r>
          </w:p>
        </w:tc>
      </w:tr>
      <w:tr w:rsidR="00CC6913" w:rsidRPr="009D4476" w:rsidTr="00F902A7">
        <w:tc>
          <w:tcPr>
            <w:tcW w:w="4503" w:type="dxa"/>
          </w:tcPr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Очень низкая</w:t>
            </w:r>
          </w:p>
        </w:tc>
        <w:tc>
          <w:tcPr>
            <w:tcW w:w="10283" w:type="dxa"/>
          </w:tcPr>
          <w:p w:rsidR="00CC6913" w:rsidRPr="009D4476" w:rsidRDefault="00CC6913" w:rsidP="00F9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Событие почти точно не произойдет</w:t>
            </w:r>
          </w:p>
        </w:tc>
      </w:tr>
      <w:tr w:rsidR="00CC6913" w:rsidRPr="009D4476" w:rsidTr="00F902A7">
        <w:tc>
          <w:tcPr>
            <w:tcW w:w="4503" w:type="dxa"/>
          </w:tcPr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0283" w:type="dxa"/>
          </w:tcPr>
          <w:p w:rsidR="00CC6913" w:rsidRPr="009D4476" w:rsidRDefault="00CC6913" w:rsidP="00F9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Событие возможно, но скорее не произойдет. Имеются некоторые предпосылки</w:t>
            </w:r>
          </w:p>
        </w:tc>
      </w:tr>
      <w:tr w:rsidR="00CC6913" w:rsidRPr="009D4476" w:rsidTr="00F902A7">
        <w:tc>
          <w:tcPr>
            <w:tcW w:w="4503" w:type="dxa"/>
          </w:tcPr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0283" w:type="dxa"/>
          </w:tcPr>
          <w:p w:rsidR="00CC6913" w:rsidRPr="009D4476" w:rsidRDefault="00CC6913" w:rsidP="00F9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меренная вероятность наступления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 xml:space="preserve"> Весьма возможно, что событие реализуется</w:t>
            </w:r>
          </w:p>
        </w:tc>
      </w:tr>
      <w:tr w:rsidR="00CC6913" w:rsidRPr="009D4476" w:rsidTr="00F902A7">
        <w:tc>
          <w:tcPr>
            <w:tcW w:w="4503" w:type="dxa"/>
          </w:tcPr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0283" w:type="dxa"/>
          </w:tcPr>
          <w:p w:rsidR="00CC6913" w:rsidRPr="009D4476" w:rsidRDefault="00CC6913" w:rsidP="00F9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обытие скорее произойдет, чем не произойдет</w:t>
            </w:r>
          </w:p>
        </w:tc>
      </w:tr>
      <w:tr w:rsidR="00CC6913" w:rsidRPr="009D4476" w:rsidTr="00F902A7">
        <w:tc>
          <w:tcPr>
            <w:tcW w:w="4503" w:type="dxa"/>
          </w:tcPr>
          <w:p w:rsidR="00CC6913" w:rsidRPr="009D4476" w:rsidRDefault="00CC6913" w:rsidP="00F9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Очень высокая</w:t>
            </w:r>
          </w:p>
        </w:tc>
        <w:tc>
          <w:tcPr>
            <w:tcW w:w="10283" w:type="dxa"/>
          </w:tcPr>
          <w:p w:rsidR="00CC6913" w:rsidRPr="009D4476" w:rsidRDefault="00CC6913" w:rsidP="00F9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476">
              <w:rPr>
                <w:rFonts w:ascii="Times New Roman" w:hAnsi="Times New Roman" w:cs="Times New Roman"/>
                <w:sz w:val="28"/>
                <w:szCs w:val="28"/>
              </w:rPr>
              <w:t>обытие почти точно произойдет</w:t>
            </w:r>
          </w:p>
        </w:tc>
      </w:tr>
    </w:tbl>
    <w:p w:rsidR="00CC6913" w:rsidRPr="00CC6913" w:rsidRDefault="00CC6913" w:rsidP="00CC6913">
      <w:bookmarkStart w:id="0" w:name="_GoBack"/>
      <w:bookmarkEnd w:id="0"/>
    </w:p>
    <w:sectPr w:rsidR="00CC6913" w:rsidRPr="00CC6913" w:rsidSect="00CC6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3"/>
    <w:rsid w:val="00404264"/>
    <w:rsid w:val="00847635"/>
    <w:rsid w:val="00C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930E-888B-4202-B0CB-68FEFE3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1</cp:revision>
  <dcterms:created xsi:type="dcterms:W3CDTF">2021-04-16T11:34:00Z</dcterms:created>
  <dcterms:modified xsi:type="dcterms:W3CDTF">2021-04-19T06:41:00Z</dcterms:modified>
</cp:coreProperties>
</file>