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2378710</wp:posOffset>
            </wp:positionH>
            <wp:positionV relativeFrom="paragraph">
              <wp:posOffset>635</wp:posOffset>
            </wp:positionV>
            <wp:extent cx="985520" cy="932815"/>
            <wp:effectExtent l="0" t="0" r="0" b="0"/>
            <wp:wrapTight wrapText="bothSides">
              <wp:wrapPolygon edited="0">
                <wp:start x="-10" y="0"/>
                <wp:lineTo x="-10" y="21162"/>
                <wp:lineTo x="21286" y="21162"/>
                <wp:lineTo x="21286" y="0"/>
                <wp:lineTo x="-10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Общество изучения Коми края</w:t>
      </w:r>
    </w:p>
    <w:p>
      <w:pPr>
        <w:pStyle w:val="Normal"/>
        <w:jc w:val="center"/>
        <w:rPr/>
      </w:pPr>
      <w:r>
        <w:rPr/>
        <w:t>Министерство национальной политики Республики Коми</w:t>
      </w:r>
    </w:p>
    <w:p>
      <w:pPr>
        <w:pStyle w:val="Normal"/>
        <w:jc w:val="center"/>
        <w:rPr/>
      </w:pPr>
      <w:r>
        <w:rPr/>
        <w:t>Министерство образования, науки и молодежной политики Республики Коми</w:t>
      </w:r>
    </w:p>
    <w:p>
      <w:pPr>
        <w:pStyle w:val="Normal"/>
        <w:jc w:val="center"/>
        <w:rPr/>
      </w:pPr>
      <w:r>
        <w:rPr/>
        <w:t>Институт языка, литературы и истории ФИЦ Коми НЦ УрО РАН</w:t>
      </w:r>
    </w:p>
    <w:p>
      <w:pPr>
        <w:pStyle w:val="Normal"/>
        <w:jc w:val="center"/>
        <w:rPr/>
      </w:pPr>
      <w:r>
        <w:rPr/>
        <w:t>Коми республиканская академия государственной службы и управления</w:t>
      </w:r>
    </w:p>
    <w:p>
      <w:pPr>
        <w:pStyle w:val="Normal"/>
        <w:jc w:val="center"/>
        <w:rPr/>
      </w:pPr>
      <w:r>
        <w:rPr/>
        <w:t>Коми отделение Российского общества историков-архивистов</w:t>
      </w:r>
    </w:p>
    <w:p>
      <w:pPr>
        <w:pStyle w:val="Normal"/>
        <w:jc w:val="center"/>
        <w:rPr/>
      </w:pPr>
      <w:r>
        <w:rPr/>
        <w:t>Коми республиканское отделение Всероссийской общественной организации</w:t>
      </w:r>
    </w:p>
    <w:p>
      <w:pPr>
        <w:pStyle w:val="Normal"/>
        <w:jc w:val="center"/>
        <w:rPr/>
      </w:pPr>
      <w:r>
        <w:rPr/>
        <w:t>«Русское географическое общество»</w:t>
      </w:r>
    </w:p>
    <w:p>
      <w:pPr>
        <w:pStyle w:val="Normal"/>
        <w:jc w:val="center"/>
        <w:rPr/>
      </w:pPr>
      <w:r>
        <w:rPr/>
        <w:t>Национальный музей Республики Коми</w:t>
      </w:r>
    </w:p>
    <w:p>
      <w:pPr>
        <w:pStyle w:val="Normal"/>
        <w:jc w:val="center"/>
        <w:rPr/>
      </w:pPr>
      <w:r>
        <w:rPr/>
        <w:t>Национальная библиотека Республики Коми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i/>
          <w:i/>
        </w:rPr>
      </w:pPr>
      <w:r>
        <w:rPr>
          <w:b/>
          <w:bCs/>
          <w:i/>
        </w:rPr>
        <w:t xml:space="preserve">Первое информационное письмо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Уважаемые коллеги!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firstLine="709"/>
        <w:jc w:val="both"/>
        <w:rPr/>
      </w:pPr>
      <w:r>
        <w:rPr/>
        <w:t xml:space="preserve">Приглашаем вас принять участие в работе Всероссийской конференции </w:t>
      </w:r>
      <w:r>
        <w:rPr>
          <w:b/>
        </w:rPr>
        <w:t xml:space="preserve">«Краеведение и наука на Европейском Северо-Востоке России», </w:t>
      </w:r>
      <w:r>
        <w:rPr/>
        <w:t xml:space="preserve">посвященной 100-летию «Общества изучения Коми края». Конференция состоится в день основания Общества </w:t>
      </w:r>
      <w:r>
        <w:rPr>
          <w:b/>
        </w:rPr>
        <w:t>16 мая 2022 г</w:t>
      </w:r>
      <w:r>
        <w:rPr/>
        <w:t>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>На конференции предполагается рассмотреть следующие направления:</w:t>
      </w:r>
    </w:p>
    <w:p>
      <w:pPr>
        <w:pStyle w:val="Normal"/>
        <w:ind w:left="709" w:hanging="0"/>
        <w:jc w:val="both"/>
        <w:rPr/>
      </w:pPr>
      <w:r>
        <w:rPr/>
        <w:t>- роль Общества изучения Коми края в становление гуманитарных наук Республики Коми;</w:t>
      </w:r>
    </w:p>
    <w:p>
      <w:pPr>
        <w:pStyle w:val="Normal"/>
        <w:ind w:left="709" w:hanging="0"/>
        <w:jc w:val="both"/>
        <w:rPr/>
      </w:pPr>
      <w:r>
        <w:rPr/>
        <w:t>- краеведение и история Республики Коми;</w:t>
      </w:r>
    </w:p>
    <w:p>
      <w:pPr>
        <w:pStyle w:val="Normal"/>
        <w:ind w:left="709" w:hanging="0"/>
        <w:jc w:val="both"/>
        <w:rPr/>
      </w:pPr>
      <w:r>
        <w:rPr/>
        <w:t>- краеведческое направление в изучении традиционного культурного наследия;</w:t>
      </w:r>
    </w:p>
    <w:p>
      <w:pPr>
        <w:pStyle w:val="Normal"/>
        <w:ind w:left="709" w:hanging="0"/>
        <w:jc w:val="both"/>
        <w:rPr/>
      </w:pPr>
      <w:r>
        <w:rPr/>
        <w:t>- исследование истории родов и семей;</w:t>
      </w:r>
    </w:p>
    <w:p>
      <w:pPr>
        <w:pStyle w:val="Normal"/>
        <w:ind w:left="709" w:hanging="0"/>
        <w:jc w:val="both"/>
        <w:rPr/>
      </w:pPr>
      <w:r>
        <w:rPr/>
        <w:t>- краеведение в сфере образования, культуры;</w:t>
      </w:r>
    </w:p>
    <w:p>
      <w:pPr>
        <w:pStyle w:val="Normal"/>
        <w:ind w:firstLine="709"/>
        <w:jc w:val="both"/>
        <w:rPr/>
      </w:pPr>
      <w:r>
        <w:rPr/>
        <w:t>- география: экология и экономика.</w:t>
      </w:r>
    </w:p>
    <w:p>
      <w:pPr>
        <w:pStyle w:val="Normal"/>
        <w:ind w:firstLine="708"/>
        <w:jc w:val="both"/>
        <w:rPr/>
      </w:pPr>
      <w:r>
        <w:rPr>
          <w:rFonts w:eastAsia="Calibri"/>
          <w:lang w:eastAsia="en-US"/>
        </w:rPr>
        <w:t>К участию в работе конференции приглашаются краеведы, учащиеся 9–11 классов школ, гимназий, лицеев и их педагоги, студенты и преподаватели высших и средних специальных учебных заведений, сотрудники музеев, архивов и библиотек, научные сотрудники.</w:t>
      </w:r>
      <w:r>
        <w:rPr/>
        <w:t xml:space="preserve"> Рабочие языки конференции – коми и русский.</w:t>
      </w:r>
    </w:p>
    <w:p>
      <w:pPr>
        <w:pStyle w:val="Normal"/>
        <w:ind w:firstLine="708"/>
        <w:jc w:val="both"/>
        <w:rPr/>
      </w:pPr>
      <w:r>
        <w:rPr>
          <w:rFonts w:eastAsia="Calibri"/>
          <w:lang w:eastAsia="en-US"/>
        </w:rPr>
        <w:t>Заявки</w:t>
      </w:r>
      <w:r>
        <w:rPr>
          <w:rFonts w:eastAsia="Symbol" w:cs="Symbol" w:ascii="Symbol" w:hAnsi="Symbol"/>
          <w:vertAlign w:val="superscript"/>
          <w:lang w:eastAsia="en-US"/>
        </w:rPr>
        <w:t></w:t>
      </w:r>
      <w:r>
        <w:rPr>
          <w:rFonts w:eastAsia="Calibri"/>
          <w:vertAlign w:val="superscript"/>
          <w:lang w:eastAsia="en-US"/>
        </w:rPr>
        <w:t xml:space="preserve"> </w:t>
      </w:r>
      <w:r>
        <w:rPr>
          <w:rFonts w:eastAsia="Calibri"/>
          <w:lang w:eastAsia="en-US"/>
        </w:rPr>
        <w:t xml:space="preserve"> на участие по ниже приведенной форме принимаются до 16 апреля 2022 г. </w:t>
      </w:r>
      <w:r>
        <w:rPr/>
        <w:t>по электронному адресу секретаря ОИКК – Некрасовой Ольги Ивановны (</w:t>
      </w:r>
      <w:hyperlink r:id="rId3">
        <w:r>
          <w:rPr/>
          <w:t>lesek08n@yandex.ru</w:t>
        </w:r>
      </w:hyperlink>
      <w:r>
        <w:rPr/>
        <w:t>); по уточняющим вопросам можно связаться с председателем Общества изучения Коми края Гагиевой Анной Капитоновной (тел.: 89091222123). Оргкомитет оставляет за собой право отбора поступивших заявок.</w:t>
      </w:r>
    </w:p>
    <w:p>
      <w:pPr>
        <w:pStyle w:val="Normal"/>
        <w:ind w:firstLine="708"/>
        <w:jc w:val="both"/>
        <w:rPr/>
      </w:pPr>
      <w:r>
        <w:rPr/>
        <w:t>По итогам конференции планируется публикация статей (до 16 тыс. знаков или 8 страниц машинописного текста), подготовленных на основе докладов, в журнале «Известия Общества изучения Коми края». Требования по срокам предоставления и оформлению статей будут отправлены во втором инф</w:t>
      </w:r>
      <w:bookmarkStart w:id="0" w:name="_GoBack"/>
      <w:bookmarkEnd w:id="0"/>
      <w:r>
        <w:rPr/>
        <w:t>ормационном письме.</w:t>
      </w:r>
    </w:p>
    <w:p>
      <w:pPr>
        <w:pStyle w:val="Normal"/>
        <w:ind w:firstLine="709"/>
        <w:jc w:val="both"/>
        <w:rPr>
          <w:rFonts w:eastAsia="Calibri"/>
          <w:color w:val="000000"/>
        </w:rPr>
      </w:pPr>
      <w:r>
        <w:rPr/>
        <w:t xml:space="preserve">Формат проведения конференции будет уточняться в зависимости от эпидемиологической обстановки. В рамках конференции </w:t>
      </w:r>
      <w:r>
        <w:rPr>
          <w:rFonts w:eastAsia="Calibri"/>
          <w:color w:val="000000"/>
        </w:rPr>
        <w:t xml:space="preserve">планируется проведение </w:t>
      </w:r>
      <w:r>
        <w:rPr/>
        <w:t>пленарного и секционных заседаний с докладами в очном и заочном (стендовый доклад или видеозапись) форматах.</w:t>
      </w:r>
    </w:p>
    <w:p>
      <w:pPr>
        <w:pStyle w:val="Normal"/>
        <w:ind w:firstLine="708"/>
        <w:jc w:val="both"/>
        <w:rPr/>
      </w:pPr>
      <w:r>
        <w:rPr/>
        <w:t>Оргкомитет обращается с просьбой передать информацию о конференции всем заинтересованным лицам. Второе информационное письмо будет отправлено 30 апреля 2022 г. после рассмотрения заявок и аннотаций.</w:t>
      </w:r>
    </w:p>
    <w:p>
      <w:pPr>
        <w:pStyle w:val="Normal"/>
        <w:ind w:firstLine="709"/>
        <w:jc w:val="right"/>
        <w:rPr/>
      </w:pPr>
      <w:r>
        <w:rPr/>
        <w:t>Оргкомитет конференции</w:t>
      </w:r>
    </w:p>
    <w:p>
      <w:pPr>
        <w:pStyle w:val="Normal"/>
        <w:ind w:firstLine="709"/>
        <w:jc w:val="right"/>
        <w:rPr/>
      </w:pPr>
      <w:r>
        <w:rPr/>
      </w:r>
    </w:p>
    <w:p>
      <w:pPr>
        <w:pStyle w:val="Normal"/>
        <w:ind w:firstLine="709"/>
        <w:jc w:val="right"/>
        <w:rPr/>
      </w:pPr>
      <w:r>
        <w:rPr/>
      </w:r>
    </w:p>
    <w:p>
      <w:pPr>
        <w:pStyle w:val="Normal"/>
        <w:jc w:val="center"/>
        <w:rPr/>
      </w:pPr>
      <w:r>
        <w:rPr/>
        <w:t>Заявка на Всероссийскую конференцию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«Краеведение и наука на Европейском Северо-Востоке России»</w:t>
      </w:r>
    </w:p>
    <w:p>
      <w:pPr>
        <w:pStyle w:val="Normal"/>
        <w:jc w:val="center"/>
        <w:rPr/>
      </w:pPr>
      <w:r>
        <w:rPr>
          <w:b/>
        </w:rPr>
        <w:t>(Сыктывкар, 16 мая 2022 г</w:t>
      </w:r>
      <w:r>
        <w:rPr/>
        <w:t>.)</w:t>
      </w:r>
    </w:p>
    <w:p>
      <w:pPr>
        <w:pStyle w:val="Normal"/>
        <w:rPr/>
      </w:pPr>
      <w:r>
        <w:rPr/>
      </w:r>
    </w:p>
    <w:tbl>
      <w:tblPr>
        <w:tblStyle w:val="a4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95"/>
        <w:gridCol w:w="5749"/>
      </w:tblGrid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lang w:val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Фамилия Имя Отчество участника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lang w:val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lang w:val="en-US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Должность и место работы или учебы (с указанием класса / курса, специальности / профиля) участника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Должность и место работы руководителя исследования (при наличии)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Форма участия очная (доклад на секции) или дистанционная (стендовый доклад)</w:t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Название доклада</w:t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Аннотация доклада 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(5-6 предложений)</w:t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 xml:space="preserve">Почтовый адрес, телефон, </w:t>
            </w:r>
            <w:r>
              <w:rPr>
                <w:kern w:val="0"/>
                <w:sz w:val="24"/>
                <w:szCs w:val="24"/>
                <w:lang w:val="en-US" w:bidi="ar-SA"/>
              </w:rPr>
              <w:t>e</w:t>
            </w:r>
            <w:r>
              <w:rPr>
                <w:kern w:val="0"/>
                <w:sz w:val="24"/>
                <w:szCs w:val="24"/>
                <w:lang w:val="ru-RU" w:bidi="ar-SA"/>
              </w:rPr>
              <w:t>-</w:t>
            </w:r>
            <w:r>
              <w:rPr>
                <w:kern w:val="0"/>
                <w:sz w:val="24"/>
                <w:szCs w:val="24"/>
                <w:lang w:val="en-US" w:bidi="ar-SA"/>
              </w:rPr>
              <w:t>mail</w:t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359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Необходимые технические средства</w:t>
            </w:r>
          </w:p>
        </w:tc>
        <w:tc>
          <w:tcPr>
            <w:tcW w:w="5749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rPr/>
      </w:pPr>
      <w:r>
        <w:rPr>
          <w:rStyle w:val="FootnoteCharacters"/>
          <w:rFonts w:eastAsia="Symbol" w:cs="Symbol" w:ascii="Symbol" w:hAnsi="Symbol"/>
        </w:rPr>
        <w:t></w:t>
      </w:r>
      <w:r>
        <w:rPr/>
        <w:t>Отправление  заявки означает согласие на обработку персональных данных.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75d8"/>
    <w:pPr>
      <w:widowControl/>
      <w:bidi w:val="0"/>
      <w:spacing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a675d8"/>
    <w:rPr>
      <w:color w:val="0000FF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56223a"/>
    <w:rPr>
      <w:color w:val="605E5C"/>
      <w:shd w:fill="E1DFDD" w:val="clear"/>
    </w:rPr>
  </w:style>
  <w:style w:type="character" w:styleId="Style15" w:customStyle="1">
    <w:name w:val="Текст сноски Знак"/>
    <w:basedOn w:val="DefaultParagraphFont"/>
    <w:link w:val="a6"/>
    <w:uiPriority w:val="99"/>
    <w:semiHidden/>
    <w:qFormat/>
    <w:rsid w:val="006f2e89"/>
    <w:rPr>
      <w:rFonts w:eastAsia="Times New Roman" w:cs="Times New Roman"/>
      <w:sz w:val="20"/>
      <w:szCs w:val="20"/>
      <w:lang w:eastAsia="ru-RU"/>
    </w:rPr>
  </w:style>
  <w:style w:type="character" w:styleId="Style1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f2e89"/>
    <w:rPr>
      <w:vertAlign w:val="superscript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4066e"/>
    <w:pPr>
      <w:spacing w:before="0" w:after="0"/>
      <w:ind w:left="720" w:hanging="0"/>
      <w:contextualSpacing/>
    </w:pPr>
    <w:rPr/>
  </w:style>
  <w:style w:type="paragraph" w:styleId="Style22">
    <w:name w:val="Footnote Text"/>
    <w:basedOn w:val="Normal"/>
    <w:link w:val="a7"/>
    <w:uiPriority w:val="99"/>
    <w:semiHidden/>
    <w:unhideWhenUsed/>
    <w:rsid w:val="006f2e89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675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lesek08n@yandex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398</Words>
  <Characters>2789</Characters>
  <CharactersWithSpaces>3152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2022-03-16T15:08:00Z</dcterms:created>
  <dc:creator>Дом</dc:creator>
  <dc:description/>
  <dc:language>ru-RU</dc:language>
  <cp:lastModifiedBy>Содействие</cp:lastModifiedBy>
  <cp:lastPrinted>2022-03-22T12:28:20Z</cp:lastPrinted>
  <dcterms:modified xsi:type="dcterms:W3CDTF">2022-03-16T15:08:00Z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