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Министерство науки и высшего образования РФ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ФГБОУ ВО «Удмуртский государственный университет»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Институт удмуртской филологии, финно-угроведения и журналистики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Союз журналистов Удмуртии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ВСЕРОССИЙСКАЯ НАУЧНО-ПРАКТИЧЕСКАЯ КОНФЕРЕНЦИЯ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С МЕЖДУНАРОДНЫМ УЧАСТИЕМ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«РЕГИОНАЛЬНАЯ ЖУРНАЛИСТИКА В ФОКУСЕ ВРЕМЕНИ»,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посвященная 125-летию периодической печати Удмуртии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(юбилею «Сарапульского листка объявлений»)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(Ижевск, 19-20 мая 2022 г.)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Информационное письмо №2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Институт удмуртской филологии, финно-угроведения и журналистики Удмуртского государственного университета совместно с Союзом журналистов Удмуртской Республики проводит 19-20 мая 2022 года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Всероссийскую научно-практическую конференцию с международным участием «Региональная журналистика в фокусе времени», посвященную 125-летию периодической печати Удмуртии (юбилею «Сарапульского листка объявлений»).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b/>
          <w:i/>
          <w:i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Основные направления работы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региональная журналистика: проблемы и перспективы развития;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история региональных и местных СМИ;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этнические СМИ в поликультурном пространстве;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профессия «Журналист»: вызовы </w:t>
      </w:r>
      <w:r>
        <w:rPr>
          <w:rFonts w:cs="Times New Roman" w:ascii="Times New Roman" w:hAnsi="Times New Roman"/>
          <w:sz w:val="24"/>
          <w:szCs w:val="24"/>
          <w:lang w:val="en-US" w:eastAsia="ru-RU"/>
        </w:rPr>
        <w:t>XXI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века;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6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реклама и PR-технологии в продвижении брендов региона;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тенденции и перспективы регионального радиовещания и телевидения;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язык и стиль современных региональных СМИ;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традиционные СМИ и новые медиа региона;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6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СМИ в новой коммуникационной среде;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региональный медиарынок: тенденции и проблемы;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6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региональные СМИ в условиях медиатолерантности;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6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мультимедиатизация региональной журналистики;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основные тенденции развития современных массмедиа: концептуальные рамки;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60"/>
        <w:ind w:left="720" w:right="795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школьные и студенческие медиа: содержательно-тематическая модель.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К участию в конференции приглашаются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преподаватели, докторанты, аспиранты, студенты, журналисты и другие специалисты сферы СМИ и массовых коммуникаций.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Рабочие языки конференции: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русский, удмуртский, английский.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Форма участия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очная, заочная, онлайн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конференции планируется организация специальной секции для обучающихся по программам бакалавриата и магистратуры: «Журналистика: время молодых».</w:t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Для студентов и аспирантов </w:t>
      </w:r>
      <w:r>
        <w:rPr>
          <w:rFonts w:cs="Times New Roman" w:ascii="Times New Roman" w:hAnsi="Times New Roman"/>
          <w:sz w:val="24"/>
          <w:szCs w:val="24"/>
        </w:rPr>
        <w:t>необходимо указать Ф.И.О., ученую степень, звание, должность, место работы научного руководителя.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Заявки на участие в работе конференции </w:t>
      </w:r>
      <w:r>
        <w:rPr>
          <w:rFonts w:cs="Times New Roman" w:ascii="Times New Roman" w:hAnsi="Times New Roman"/>
          <w:b/>
          <w:sz w:val="24"/>
          <w:szCs w:val="24"/>
        </w:rPr>
        <w:t>принимаются до 20 апреля 2022 года</w:t>
      </w:r>
      <w:r>
        <w:rPr>
          <w:rFonts w:cs="Times New Roman" w:ascii="Times New Roman" w:hAnsi="Times New Roman"/>
          <w:sz w:val="24"/>
          <w:szCs w:val="24"/>
        </w:rPr>
        <w:t xml:space="preserve"> по электронному адресу: </w:t>
      </w:r>
      <w:hyperlink r:id="rId2">
        <w:r>
          <w:rPr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>conferensUdsu@yandex.ru</w:t>
        </w:r>
      </w:hyperlink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Текст статьи </w:t>
      </w:r>
      <w:r>
        <w:rPr>
          <w:rFonts w:cs="Times New Roman" w:ascii="Times New Roman" w:hAnsi="Times New Roman"/>
          <w:b/>
          <w:sz w:val="24"/>
          <w:szCs w:val="24"/>
        </w:rPr>
        <w:t>принимается до 30 июня 2022 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Материалы конференции будут опубликованы в электронном научном сборнике, которому будет присвоен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ISBN</w:t>
      </w:r>
      <w:r>
        <w:rPr>
          <w:rFonts w:cs="Times New Roman" w:ascii="Times New Roman" w:hAnsi="Times New Roman"/>
          <w:sz w:val="24"/>
          <w:szCs w:val="24"/>
        </w:rPr>
        <w:t xml:space="preserve"> и который будет включен в Российский индекс научного цитирования (РИНЦ). Опубликованные материалы участников конференции будут размещены в Научной электронной библиотеке (elibrary.ru).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Текст статьи объемом </w:t>
      </w:r>
      <w:r>
        <w:rPr>
          <w:rFonts w:cs="Times New Roman" w:ascii="Times New Roman" w:hAnsi="Times New Roman"/>
          <w:b/>
          <w:sz w:val="24"/>
          <w:szCs w:val="24"/>
        </w:rPr>
        <w:t>от 8 000 до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20 000 знаков </w:t>
      </w:r>
      <w:r>
        <w:rPr>
          <w:rFonts w:cs="Times New Roman" w:ascii="Times New Roman" w:hAnsi="Times New Roman"/>
          <w:sz w:val="24"/>
          <w:szCs w:val="24"/>
        </w:rPr>
        <w:t xml:space="preserve">(включая пробелы, что примерно составляет </w:t>
      </w:r>
      <w:r>
        <w:rPr>
          <w:rFonts w:cs="Times New Roman" w:ascii="Times New Roman" w:hAnsi="Times New Roman"/>
          <w:b/>
          <w:sz w:val="24"/>
          <w:szCs w:val="24"/>
        </w:rPr>
        <w:t>от 3 до 10 страниц</w:t>
      </w:r>
      <w:r>
        <w:rPr>
          <w:rFonts w:cs="Times New Roman" w:ascii="Times New Roman" w:hAnsi="Times New Roman"/>
          <w:sz w:val="24"/>
          <w:szCs w:val="24"/>
        </w:rPr>
        <w:t xml:space="preserve">) представляется в электронном виде </w:t>
      </w:r>
      <w:r>
        <w:rPr>
          <w:rFonts w:cs="Times New Roman" w:ascii="Times New Roman" w:hAnsi="Times New Roman"/>
          <w:b/>
          <w:sz w:val="24"/>
          <w:szCs w:val="24"/>
        </w:rPr>
        <w:t>в формате Word</w:t>
      </w:r>
      <w:r>
        <w:rPr>
          <w:rFonts w:cs="Times New Roman" w:ascii="Times New Roman" w:hAnsi="Times New Roman"/>
          <w:sz w:val="24"/>
          <w:szCs w:val="24"/>
        </w:rPr>
        <w:t xml:space="preserve"> (для статей на удмуртском и английском языках </w:t>
      </w:r>
      <w:r>
        <w:rPr>
          <w:rFonts w:cs="Times New Roman" w:ascii="Times New Roman" w:hAnsi="Times New Roman"/>
          <w:b/>
          <w:sz w:val="24"/>
          <w:szCs w:val="24"/>
        </w:rPr>
        <w:t xml:space="preserve">дополнительно в формате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PDF</w:t>
      </w:r>
      <w:r>
        <w:rPr>
          <w:rFonts w:cs="Times New Roman" w:ascii="Times New Roman" w:hAnsi="Times New Roman"/>
          <w:sz w:val="24"/>
          <w:szCs w:val="24"/>
        </w:rPr>
        <w:t>), файл обозначается фамилией автора.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Формат текста: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редактор </w:t>
      </w:r>
      <w:r>
        <w:rPr>
          <w:rFonts w:cs="Times New Roman" w:ascii="Times New Roman" w:hAnsi="Times New Roman"/>
          <w:sz w:val="24"/>
          <w:szCs w:val="24"/>
          <w:lang w:val="en-US"/>
        </w:rPr>
        <w:t>MS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Word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шрифт – 14 (аннотация, ключевые слова, cписок литературы и источников – 12),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гарнитура – </w:t>
      </w:r>
      <w:r>
        <w:rPr>
          <w:rFonts w:cs="Times New Roman" w:ascii="Times New Roman" w:hAnsi="Times New Roman"/>
          <w:sz w:val="24"/>
          <w:szCs w:val="24"/>
          <w:lang w:val="en-US"/>
        </w:rPr>
        <w:t>Times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New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Roman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межстрочный интервал – полуторный (аннотация, ключевые слова, cписок литературы          и источников – одинарный),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поля – со всех сторон 2 см,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отступ – 1 см.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Образец оформления статьи см. в Приложении 2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Ссылки на литературу приводятся в тексте в квадратных скобках, включают указание источника из списка использованной литературы и номер страницы, напр.: [1, с. 56]. Названия использованных научных работ и источников располагаются в алфавитном порядке в разделе «Список литературы и источников».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Материалы будут опубликованы в авторской редакции. Оргкомитет оставляет за собой право отбора статей для включения в сборник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материалов докладов конференции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Оплата проезда и проживания осуществляется за счет направляющей стороны. Оргкомитет окажет содействие в размещении участников в гостиницах города. 19 мая – день приезда, 20 мая – пленарное заседание и работа секций.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Контактная информация: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адрес: 426034, г. Ижевск, ул. Университетская, 1. Удмуртский государственный университет. Кафедра журналистики.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e-mail: </w:t>
      </w:r>
      <w:hyperlink r:id="rId3">
        <w:r>
          <w:rPr>
            <w:rFonts w:cs="Times New Roman" w:ascii="Times New Roman" w:hAnsi="Times New Roman"/>
            <w:b/>
            <w:color w:val="000000"/>
            <w:sz w:val="24"/>
            <w:szCs w:val="24"/>
            <w:shd w:fill="FFFFFF" w:val="clear"/>
            <w:lang w:val="en-US"/>
          </w:rPr>
          <w:t>conferensUdsu@yandex.ru</w:t>
        </w:r>
      </w:hyperlink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hyperlink r:id="rId4">
        <w:r>
          <w:rPr>
            <w:rFonts w:cs="Times New Roman" w:ascii="Times New Roman" w:hAnsi="Times New Roman"/>
            <w:b/>
            <w:color w:val="auto"/>
            <w:sz w:val="24"/>
            <w:szCs w:val="24"/>
            <w:lang w:val="en-US"/>
          </w:rPr>
          <w:t>namein@rambler.ru</w:t>
        </w:r>
      </w:hyperlink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Контактные лица: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+7 904 2487733 Ефремов Дмитрий Анатольевич, доцент, зав. кафедрой журналистики.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+7 982 7975968 Трепалина Наталья Евгеньевна, доцент кафедры журналистики, зам. директора ИУФФУиЖ по НР.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 (3412) 916-153 Бубина Кристина Федоровна, специалист по УМР.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Заявка участника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8"/>
        <w:tblW w:w="106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0"/>
        <w:gridCol w:w="7201"/>
      </w:tblGrid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Фамилия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Имя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Отчество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Ученое звание, ученая степень *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Должность **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Место работы *** (организация, структурное подразделение)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mail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контактный телефон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Тема доклада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Тематическое направление конференции (выбрать из перечня, представленного в Информационном письме)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Участие (очное/заочное/онлайн)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Необходимость в общежитии/гостинице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в заявке студента указать данные научного руководителя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 в заявке студента указать данные научного руководителя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 в заявке студента указать место учебы (вуз, направление подготовки, курс)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ОБРАЗЕЦ ОФОРМЛЕНИЯ СТАТЬИ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УДК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И.В. Платонов, доцент, кан.филол.наук,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ФГБОУ ВО «Удмуртский государственный университет»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(г. Ижевск, Россия)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С.П. Сергеев, магистрант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ФГБОУ ВО «Удмуртский государственный университет»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(г. Ижевск, Россия)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А.А. Петров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, глав.ред.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АУ УР «Редакция газеты «…»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(г. Ижевск, Россия)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НАЗВАНИЕ СТАТЬИ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Аннотация</w:t>
      </w:r>
      <w:r>
        <w:rPr>
          <w:rFonts w:cs="Times New Roman" w:ascii="Times New Roman" w:hAnsi="Times New Roman"/>
          <w:sz w:val="24"/>
          <w:szCs w:val="24"/>
        </w:rPr>
        <w:t>: (на русском языке, не более 50 слов)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Ключевые слова</w:t>
      </w:r>
      <w:r>
        <w:rPr>
          <w:rFonts w:cs="Times New Roman" w:ascii="Times New Roman" w:hAnsi="Times New Roman"/>
          <w:sz w:val="24"/>
          <w:szCs w:val="24"/>
        </w:rPr>
        <w:t>: (на русском языке, не более 8 слов)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Текст статьи…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Список литературы и источников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(располагается в алфавитном порядке)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Монографии: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Российские регионы в условиях санкций : возможности опережающие развития экономики на основе инноваций : монография / под общ. ред. Г.А. Хмелевой. </w:t>
      </w:r>
      <w:r>
        <w:rPr>
          <w:rStyle w:val="Markedcontent"/>
          <w:rFonts w:cs="Times New Roman" w:ascii="Times New Roman" w:hAnsi="Times New Roman"/>
        </w:rPr>
        <w:t xml:space="preserve">– </w:t>
      </w:r>
      <w:r>
        <w:rPr>
          <w:rFonts w:eastAsia="Times New Roman" w:cs="Times New Roman" w:ascii="Times New Roman" w:hAnsi="Times New Roman"/>
          <w:lang w:eastAsia="ru-RU"/>
        </w:rPr>
        <w:t xml:space="preserve">Самара : Изд-во Самар. гос. экон. ун-та, 2019. </w:t>
      </w:r>
      <w:r>
        <w:rPr>
          <w:rStyle w:val="Markedcontent"/>
          <w:rFonts w:cs="Times New Roman" w:ascii="Times New Roman" w:hAnsi="Times New Roman"/>
        </w:rPr>
        <w:t xml:space="preserve">– </w:t>
      </w:r>
      <w:r>
        <w:rPr>
          <w:rFonts w:eastAsia="Times New Roman" w:cs="Times New Roman" w:ascii="Times New Roman" w:hAnsi="Times New Roman"/>
          <w:lang w:eastAsia="ru-RU"/>
        </w:rPr>
        <w:t xml:space="preserve">446 с. </w:t>
      </w:r>
      <w:r>
        <w:rPr>
          <w:rStyle w:val="Markedcontent"/>
          <w:rFonts w:cs="Times New Roman" w:ascii="Times New Roman" w:hAnsi="Times New Roman"/>
        </w:rPr>
        <w:t xml:space="preserve">– </w:t>
      </w:r>
      <w:r>
        <w:rPr>
          <w:rFonts w:eastAsia="Times New Roman" w:cs="Times New Roman" w:ascii="Times New Roman" w:hAnsi="Times New Roman"/>
          <w:lang w:eastAsia="ru-RU"/>
        </w:rPr>
        <w:t xml:space="preserve">ISBN 978-5-94622-873-2. </w:t>
      </w:r>
      <w:r>
        <w:rPr>
          <w:rStyle w:val="Markedcontent"/>
          <w:rFonts w:cs="Times New Roman" w:ascii="Times New Roman" w:hAnsi="Times New Roman"/>
        </w:rPr>
        <w:t xml:space="preserve">– </w:t>
      </w:r>
      <w:r>
        <w:rPr>
          <w:rFonts w:eastAsia="Times New Roman" w:cs="Times New Roman" w:ascii="Times New Roman" w:hAnsi="Times New Roman"/>
          <w:lang w:eastAsia="ru-RU"/>
        </w:rPr>
        <w:t>URL: http://lib1.sseu.ru/MegaPro (дата обращения: 09.08.2019).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Статьи из журналов: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cs="Times New Roman" w:ascii="Times New Roman" w:hAnsi="Times New Roman"/>
        </w:rPr>
        <w:t>Ивонина Л.И. Придворная жизнь в эпоху Карла II Стюарта / Л. И. Ивонина</w:t>
      </w:r>
      <w:r>
        <w:rPr>
          <w:rFonts w:cs="Times New Roman" w:ascii="Times New Roman" w:hAnsi="Times New Roman"/>
        </w:rPr>
        <w:t xml:space="preserve"> </w:t>
      </w:r>
      <w:r>
        <w:rPr>
          <w:rStyle w:val="Markedcontent"/>
          <w:rFonts w:cs="Times New Roman" w:ascii="Times New Roman" w:hAnsi="Times New Roman"/>
        </w:rPr>
        <w:t>// Вопросы истории. – 2010. – No 11. – С. 110–123.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Статьи из газет: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cs="Times New Roman" w:ascii="Times New Roman" w:hAnsi="Times New Roman"/>
        </w:rPr>
        <w:t>Хохрякова С. Просто жить: итоги кинофестиваля «Сталкер» / С. Хохрякова // Культура. – 2010. – 23 дек. – С. 8.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b/>
          <w:b/>
        </w:rPr>
      </w:pPr>
      <w:r>
        <w:rPr>
          <w:rStyle w:val="Markedcontent"/>
          <w:rFonts w:cs="Times New Roman" w:ascii="Times New Roman" w:hAnsi="Times New Roman"/>
          <w:b/>
        </w:rPr>
        <w:t>Сайты в сети Интернет: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cs="Times New Roman" w:ascii="Times New Roman" w:hAnsi="Times New Roman"/>
        </w:rPr>
        <w:t>Российская государственная библиотека : официальный сайт. – Москва, 1999. – URL: http://www.rsl.ru (дата обращения 26.06.2019).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b/>
          <w:b/>
        </w:rPr>
      </w:pPr>
      <w:r>
        <w:rPr>
          <w:rStyle w:val="Markedcontent"/>
          <w:rFonts w:cs="Times New Roman" w:ascii="Times New Roman" w:hAnsi="Times New Roman"/>
          <w:b/>
        </w:rPr>
        <w:t>Статьи с сайтов: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cs="Times New Roman" w:ascii="Times New Roman" w:hAnsi="Times New Roman"/>
        </w:rPr>
        <w:t>Янина О.Н. Особенности функционирования и развития рынка акций в России и за рубежом / О.Н. Янина, А.А. Федосеева // Социальные науки:</w:t>
      </w:r>
      <w:r>
        <w:rPr>
          <w:rFonts w:cs="Times New Roman" w:ascii="Times New Roman" w:hAnsi="Times New Roman"/>
        </w:rPr>
        <w:t xml:space="preserve"> </w:t>
      </w:r>
      <w:r>
        <w:rPr>
          <w:rStyle w:val="Markedcontent"/>
          <w:rFonts w:cs="Times New Roman" w:ascii="Times New Roman" w:hAnsi="Times New Roman"/>
        </w:rPr>
        <w:t>social-economic sciences. – 2018. – No 1. – URL:</w:t>
      </w:r>
      <w:r>
        <w:rPr>
          <w:rFonts w:cs="Times New Roman" w:ascii="Times New Roman" w:hAnsi="Times New Roman"/>
        </w:rPr>
        <w:t xml:space="preserve"> </w:t>
      </w:r>
      <w:r>
        <w:rPr>
          <w:rStyle w:val="Markedcontent"/>
          <w:rFonts w:cs="Times New Roman" w:ascii="Times New Roman" w:hAnsi="Times New Roman"/>
        </w:rPr>
        <w:t>http://academymanag.ru/journal/Yanina_Fedoseeva_2.pdf (дата обращения: 04.06.2018).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>Источники</w:t>
      </w:r>
      <w:r>
        <w:rPr>
          <w:rFonts w:cs="Times New Roman" w:ascii="Times New Roman" w:hAnsi="Times New Roman"/>
          <w:b/>
          <w:lang w:val="en-US"/>
        </w:rPr>
        <w:t xml:space="preserve"> </w:t>
      </w:r>
      <w:r>
        <w:rPr>
          <w:rFonts w:cs="Times New Roman" w:ascii="Times New Roman" w:hAnsi="Times New Roman"/>
          <w:b/>
        </w:rPr>
        <w:t>на</w:t>
      </w:r>
      <w:r>
        <w:rPr>
          <w:rFonts w:cs="Times New Roman" w:ascii="Times New Roman" w:hAnsi="Times New Roman"/>
          <w:b/>
          <w:lang w:val="en-US"/>
        </w:rPr>
        <w:t xml:space="preserve"> </w:t>
      </w:r>
      <w:r>
        <w:rPr>
          <w:rFonts w:cs="Times New Roman" w:ascii="Times New Roman" w:hAnsi="Times New Roman"/>
          <w:b/>
        </w:rPr>
        <w:t>английском</w:t>
      </w:r>
      <w:r>
        <w:rPr>
          <w:rFonts w:cs="Times New Roman" w:ascii="Times New Roman" w:hAnsi="Times New Roman"/>
          <w:b/>
          <w:lang w:val="en-US"/>
        </w:rPr>
        <w:t xml:space="preserve"> </w:t>
      </w:r>
      <w:r>
        <w:rPr>
          <w:rFonts w:cs="Times New Roman" w:ascii="Times New Roman" w:hAnsi="Times New Roman"/>
          <w:b/>
        </w:rPr>
        <w:t>языке</w:t>
      </w:r>
      <w:r>
        <w:rPr>
          <w:rFonts w:cs="Times New Roman" w:ascii="Times New Roman" w:hAnsi="Times New Roman"/>
          <w:b/>
          <w:lang w:val="en-US"/>
        </w:rPr>
        <w:t>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lang w:val="en-US"/>
        </w:rPr>
      </w:pPr>
      <w:r>
        <w:rPr>
          <w:rStyle w:val="Markedcontent"/>
          <w:rFonts w:cs="Times New Roman" w:ascii="Times New Roman" w:hAnsi="Times New Roman"/>
          <w:lang w:val="en-US"/>
        </w:rPr>
        <w:t>Kay S. Inside Out : Students book : Upper intermediate / S. Kay, V. Jones. –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Style w:val="Markedcontent"/>
          <w:rFonts w:cs="Times New Roman" w:ascii="Times New Roman" w:hAnsi="Times New Roman"/>
          <w:lang w:val="en-US"/>
        </w:rPr>
        <w:t>Oxford : Macmillan Heinemann, 2001. – 160 p. – ISBN 0-333-75760-2.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lang w:val="en-US"/>
        </w:rPr>
      </w:pPr>
      <w:r>
        <w:rPr>
          <w:rStyle w:val="Markedcontent"/>
          <w:rFonts w:cs="Times New Roman" w:ascii="Times New Roman" w:hAnsi="Times New Roman"/>
          <w:lang w:val="en-US"/>
        </w:rPr>
        <w:t>Goldina O. The Establishment of an Enterprise Information Service: The Case of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Style w:val="Markedcontent"/>
          <w:rFonts w:cs="Times New Roman" w:ascii="Times New Roman" w:hAnsi="Times New Roman"/>
          <w:lang w:val="en-US"/>
        </w:rPr>
        <w:t>the ECI Telecom Company / O. Goldina // Scientific and technical information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Style w:val="Markedcontent"/>
          <w:rFonts w:cs="Times New Roman" w:ascii="Times New Roman" w:hAnsi="Times New Roman"/>
          <w:lang w:val="en-US"/>
        </w:rPr>
        <w:t>processing. – 2009. – Vol. 36, No 2. – P. 112–115.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39757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концевой сноски Знак"/>
    <w:basedOn w:val="DefaultParagraphFont"/>
    <w:link w:val="a4"/>
    <w:uiPriority w:val="99"/>
    <w:semiHidden/>
    <w:qFormat/>
    <w:rsid w:val="002c425e"/>
    <w:rPr>
      <w:sz w:val="20"/>
      <w:szCs w:val="20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2c425e"/>
    <w:rPr>
      <w:vertAlign w:val="superscript"/>
    </w:rPr>
  </w:style>
  <w:style w:type="character" w:styleId="Style15">
    <w:name w:val="Интернет-ссылка"/>
    <w:basedOn w:val="DefaultParagraphFont"/>
    <w:uiPriority w:val="99"/>
    <w:unhideWhenUsed/>
    <w:rsid w:val="007e252c"/>
    <w:rPr>
      <w:color w:val="0000FF" w:themeColor="hyperlink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bb4b50"/>
    <w:rPr>
      <w:color w:val="800080" w:themeColor="followedHyperlink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9757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f1f3c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ab427c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c47238"/>
    <w:pPr>
      <w:spacing w:before="0" w:after="200"/>
      <w:ind w:left="720" w:hanging="0"/>
      <w:contextualSpacing/>
    </w:pPr>
    <w:rPr/>
  </w:style>
  <w:style w:type="paragraph" w:styleId="Style23">
    <w:name w:val="Endnote Text"/>
    <w:basedOn w:val="Normal"/>
    <w:link w:val="a5"/>
    <w:uiPriority w:val="99"/>
    <w:semiHidden/>
    <w:unhideWhenUsed/>
    <w:rsid w:val="002c425e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ff1f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800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ferensUdsu@yandex.ru" TargetMode="External"/><Relationship Id="rId3" Type="http://schemas.openxmlformats.org/officeDocument/2006/relationships/hyperlink" Target="mailto:conferensUdsu@yandex.ru" TargetMode="External"/><Relationship Id="rId4" Type="http://schemas.openxmlformats.org/officeDocument/2006/relationships/hyperlink" Target="mailto:namein@rambler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D799-FF47-47D6-B927-841C1C26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LibreOffice/7.2.2.2$Windows_X86_64 LibreOffice_project/02b2acce88a210515b4a5bb2e46cbfb63fe97d56</Application>
  <AppVersion>15.0000</AppVersion>
  <Pages>9</Pages>
  <Words>868</Words>
  <Characters>5898</Characters>
  <CharactersWithSpaces>6693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2022-03-19T03:49:00Z</dcterms:created>
  <dc:creator>209-9</dc:creator>
  <dc:description/>
  <dc:language>ru-RU</dc:language>
  <cp:lastModifiedBy>user</cp:lastModifiedBy>
  <cp:lastPrinted>2021-10-12T04:00:00Z</cp:lastPrinted>
  <dcterms:modified xsi:type="dcterms:W3CDTF">2022-03-19T03:49:00Z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